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CB495D">
              <w:rPr>
                <w:b/>
              </w:rPr>
              <w:t>2</w:t>
            </w:r>
            <w:r w:rsidR="00BC2EFD">
              <w:rPr>
                <w:b/>
              </w:rPr>
              <w:t>5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6D38D1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</w:t>
            </w:r>
            <w:r w:rsidR="00BC2EFD">
              <w:rPr>
                <w:b/>
              </w:rPr>
              <w:t>5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BC2EFD" w:rsidRDefault="00BC2EFD" w:rsidP="00BC2EFD">
      <w:pPr>
        <w:jc w:val="right"/>
        <w:rPr>
          <w:sz w:val="28"/>
          <w:szCs w:val="28"/>
        </w:rPr>
      </w:pPr>
    </w:p>
    <w:p w:rsidR="00BC2EFD" w:rsidRDefault="00BC2EFD" w:rsidP="00BC2EFD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92810" cy="794385"/>
            <wp:effectExtent l="19050" t="0" r="254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FD" w:rsidRDefault="00BC2EFD" w:rsidP="00BC2EF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BC2EFD" w:rsidRDefault="00BC2EFD" w:rsidP="00BC2EF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BC2EFD" w:rsidRDefault="00BC2EFD" w:rsidP="00BC2EF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BC2EFD" w:rsidRDefault="00BC2EFD" w:rsidP="00BC2EFD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НОВОСЕЛЬСКОГО СЕЛЬСКОГО ПОСЕЛЕНИЯ</w:t>
      </w:r>
    </w:p>
    <w:p w:rsidR="00BC2EFD" w:rsidRDefault="00BC2EFD" w:rsidP="00BC2EFD">
      <w:pPr>
        <w:jc w:val="center"/>
        <w:rPr>
          <w:b/>
          <w:bCs/>
          <w:sz w:val="28"/>
          <w:szCs w:val="28"/>
        </w:rPr>
      </w:pPr>
    </w:p>
    <w:p w:rsidR="00BC2EFD" w:rsidRDefault="00BC2EFD" w:rsidP="00BC2E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2EFD" w:rsidRDefault="00BC2EFD" w:rsidP="00BC2EFD">
      <w:pPr>
        <w:pStyle w:val="aff4"/>
        <w:rPr>
          <w:rFonts w:cs="Times New Roman"/>
          <w:sz w:val="28"/>
          <w:szCs w:val="28"/>
        </w:rPr>
      </w:pPr>
    </w:p>
    <w:p w:rsidR="00BC2EFD" w:rsidRDefault="00BC2EFD" w:rsidP="00BC2EFD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 25.04.2025  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 xml:space="preserve"> 94</w:t>
      </w:r>
    </w:p>
    <w:p w:rsidR="00BC2EFD" w:rsidRPr="008A490E" w:rsidRDefault="00BC2EFD" w:rsidP="00BC2EFD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BC2EFD" w:rsidRDefault="00BC2EFD" w:rsidP="00BC2EFD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BC2EFD" w:rsidRDefault="00BC2EFD" w:rsidP="00BC2EFD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1 квартал 2025 года </w:t>
      </w:r>
    </w:p>
    <w:p w:rsidR="00BC2EFD" w:rsidRDefault="00BC2EFD" w:rsidP="00BC2EFD">
      <w:pPr>
        <w:jc w:val="both"/>
        <w:rPr>
          <w:sz w:val="28"/>
          <w:szCs w:val="28"/>
        </w:rPr>
      </w:pPr>
    </w:p>
    <w:p w:rsidR="00BC2EFD" w:rsidRDefault="00BC2EFD" w:rsidP="00BC2EFD">
      <w:pPr>
        <w:pStyle w:val="aff4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BC2EFD" w:rsidRDefault="00BC2EFD" w:rsidP="00BC2EFD">
      <w:pPr>
        <w:pStyle w:val="aff4"/>
        <w:rPr>
          <w:rFonts w:cs="Times New Roman"/>
          <w:sz w:val="28"/>
          <w:szCs w:val="28"/>
        </w:rPr>
      </w:pPr>
    </w:p>
    <w:p w:rsidR="00BC2EFD" w:rsidRDefault="00BC2EFD" w:rsidP="00BC2EFD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1 квартал 2025 года (далее - Отчет).</w:t>
      </w:r>
    </w:p>
    <w:p w:rsidR="00BC2EFD" w:rsidRDefault="00BC2EFD" w:rsidP="00BC2EFD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BC2EFD" w:rsidRDefault="00BC2EFD" w:rsidP="00BC2EFD">
      <w:pPr>
        <w:pStyle w:val="aff4"/>
        <w:rPr>
          <w:rFonts w:cs="Times New Roman"/>
          <w:sz w:val="48"/>
          <w:szCs w:val="48"/>
        </w:rPr>
      </w:pPr>
    </w:p>
    <w:p w:rsidR="00BC2EFD" w:rsidRDefault="00BC2EFD" w:rsidP="00BC2EFD">
      <w:pPr>
        <w:pStyle w:val="aff4"/>
        <w:rPr>
          <w:rFonts w:cs="Times New Roman"/>
          <w:sz w:val="48"/>
          <w:szCs w:val="48"/>
        </w:rPr>
      </w:pPr>
    </w:p>
    <w:p w:rsidR="00BC2EFD" w:rsidRPr="00F33C20" w:rsidRDefault="00BC2EFD" w:rsidP="00BC2EFD">
      <w:pPr>
        <w:pStyle w:val="aff4"/>
        <w:rPr>
          <w:rFonts w:cs="Times New Roman"/>
          <w:sz w:val="48"/>
          <w:szCs w:val="48"/>
        </w:rPr>
      </w:pP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М. В. Пестрецов</w:t>
      </w: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</w:p>
    <w:p w:rsidR="00BC2EFD" w:rsidRDefault="00BC2EFD" w:rsidP="00BC2EFD">
      <w:pPr>
        <w:pStyle w:val="aff4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BC2EFD" w:rsidTr="00707E23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BC2EFD" w:rsidRDefault="00BC2EFD" w:rsidP="00707E23"/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BC2EFD" w:rsidRPr="00424F35" w:rsidRDefault="00BC2EFD" w:rsidP="00707E23">
            <w:pPr>
              <w:pStyle w:val="aff4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25.04 .2025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94</w:t>
            </w:r>
          </w:p>
          <w:p w:rsidR="00BC2EFD" w:rsidRDefault="00BC2EFD" w:rsidP="00707E23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BC2EFD" w:rsidRDefault="00BC2EFD" w:rsidP="00707E23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BC2EFD" w:rsidRDefault="00BC2EFD" w:rsidP="00707E23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1 квартал 2025 года</w:t>
            </w: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jc w:val="center"/>
            </w:pPr>
            <w:r>
              <w:t>сумма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b/>
                <w:bCs/>
                <w:sz w:val="22"/>
                <w:szCs w:val="22"/>
              </w:rPr>
              <w:lastRenderedPageBreak/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FA6B28" w:rsidRDefault="00BC2EFD" w:rsidP="00707E23">
            <w:r>
              <w:t>2202487,19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474937,19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DC25D9" w:rsidRDefault="00BC2EFD" w:rsidP="00707E23">
            <w:r>
              <w:t>20553,49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2EFD" w:rsidRDefault="00BC2EFD" w:rsidP="00707E23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FA6B28" w:rsidRDefault="00BC2EFD" w:rsidP="00707E23">
            <w:r>
              <w:t>263214,41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</w:pPr>
            <w:r>
              <w:t>Единый с-х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2EFD" w:rsidRDefault="00BC2EFD" w:rsidP="00707E23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69331,09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118775,34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1150,0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т.ч.казенных)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Pr="00D262F2" w:rsidRDefault="00BC2EFD" w:rsidP="00707E23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 xml:space="preserve">    1912,86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1727550,0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</w:t>
            </w:r>
          </w:p>
          <w:p w:rsidR="00BC2EFD" w:rsidRDefault="00BC2EFD" w:rsidP="00707E23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1935200,0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</w:t>
            </w:r>
            <w:r>
              <w:rPr>
                <w:sz w:val="22"/>
                <w:szCs w:val="22"/>
              </w:rPr>
              <w:lastRenderedPageBreak/>
              <w:t>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lastRenderedPageBreak/>
              <w:t>000 2 02 25467 00 0000 150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41050,0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Pr="00AC1E48" w:rsidRDefault="00BC2EFD" w:rsidP="00707E23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31300,0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сумм налогов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000 2 08 05000 10 0000 150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000 219 60010 10 0000 150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-280000,0</w:t>
            </w:r>
          </w:p>
        </w:tc>
      </w:tr>
    </w:tbl>
    <w:p w:rsidR="00BC2EFD" w:rsidRDefault="00BC2EFD" w:rsidP="00BC2EFD"/>
    <w:p w:rsidR="00BC2EFD" w:rsidRDefault="00BC2EFD" w:rsidP="00BC2EFD"/>
    <w:tbl>
      <w:tblPr>
        <w:tblW w:w="10311" w:type="dxa"/>
        <w:tblInd w:w="93" w:type="dxa"/>
        <w:tblLook w:val="0000"/>
      </w:tblPr>
      <w:tblGrid>
        <w:gridCol w:w="10311"/>
      </w:tblGrid>
      <w:tr w:rsidR="00BC2EFD" w:rsidRPr="008A490E" w:rsidTr="00707E23">
        <w:trPr>
          <w:trHeight w:val="315"/>
        </w:trPr>
        <w:tc>
          <w:tcPr>
            <w:tcW w:w="10311" w:type="dxa"/>
            <w:noWrap/>
            <w:vAlign w:val="bottom"/>
          </w:tcPr>
          <w:p w:rsidR="00BC2EFD" w:rsidRDefault="00BC2EFD" w:rsidP="00707E2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C2EFD" w:rsidRPr="008A490E" w:rsidRDefault="00BC2EFD" w:rsidP="00707E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BC2EFD" w:rsidRPr="008A490E" w:rsidTr="00707E23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BC2EFD" w:rsidRPr="008A490E" w:rsidTr="00707E23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BC2EFD" w:rsidRPr="008A490E" w:rsidTr="00707E23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BC2EFD" w:rsidRDefault="00BC2EFD" w:rsidP="00707E23"/>
        </w:tc>
      </w:tr>
      <w:tr w:rsidR="00BC2EFD" w:rsidRPr="008A490E" w:rsidTr="00707E23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BC2EFD" w:rsidRPr="00424F35" w:rsidRDefault="00BC2EFD" w:rsidP="00707E23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25.04 .2025 </w:t>
            </w:r>
            <w:r w:rsidRPr="00424F35">
              <w:rPr>
                <w:rFonts w:cs="Times New Roman"/>
                <w:bCs/>
                <w:szCs w:val="24"/>
              </w:rPr>
              <w:t xml:space="preserve"> №</w:t>
            </w:r>
            <w:r>
              <w:rPr>
                <w:rFonts w:cs="Times New Roman"/>
                <w:bCs/>
                <w:szCs w:val="24"/>
              </w:rPr>
              <w:t xml:space="preserve"> 94</w:t>
            </w:r>
            <w:r w:rsidRPr="00424F35">
              <w:rPr>
                <w:rFonts w:cs="Times New Roman"/>
                <w:bCs/>
                <w:szCs w:val="24"/>
              </w:rPr>
              <w:t xml:space="preserve"> </w:t>
            </w:r>
          </w:p>
          <w:p w:rsidR="00BC2EFD" w:rsidRDefault="00BC2EFD" w:rsidP="00707E23">
            <w:pPr>
              <w:jc w:val="center"/>
            </w:pPr>
          </w:p>
        </w:tc>
      </w:tr>
    </w:tbl>
    <w:p w:rsidR="00BC2EFD" w:rsidRPr="008A490E" w:rsidRDefault="00BC2EFD" w:rsidP="00BC2EFD">
      <w:pPr>
        <w:jc w:val="right"/>
        <w:rPr>
          <w:sz w:val="28"/>
          <w:szCs w:val="28"/>
        </w:rPr>
      </w:pPr>
    </w:p>
    <w:p w:rsidR="00BC2EFD" w:rsidRPr="008A490E" w:rsidRDefault="00BC2EFD" w:rsidP="00BC2EFD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1 квартал 2025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BC2EFD" w:rsidRPr="008A490E" w:rsidRDefault="00BC2EFD" w:rsidP="00BC2EFD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BC2EFD" w:rsidRPr="008A490E" w:rsidTr="00707E23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  <w:tr w:rsidR="00BC2EFD" w:rsidRPr="008A490E" w:rsidTr="00707E23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 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971DF3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1408217,16</w:t>
            </w:r>
          </w:p>
        </w:tc>
      </w:tr>
      <w:tr w:rsidR="00BC2EFD" w:rsidRPr="008A490E" w:rsidTr="00707E23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>
              <w:rPr>
                <w:sz w:val="20"/>
                <w:szCs w:val="20"/>
              </w:rPr>
              <w:t>326836,18</w:t>
            </w:r>
          </w:p>
        </w:tc>
      </w:tr>
      <w:tr w:rsidR="00BC2EFD" w:rsidRPr="008A490E" w:rsidTr="00707E23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>
              <w:rPr>
                <w:sz w:val="20"/>
                <w:szCs w:val="20"/>
              </w:rPr>
              <w:t>326836,18</w:t>
            </w:r>
          </w:p>
        </w:tc>
      </w:tr>
      <w:tr w:rsidR="00BC2EFD" w:rsidRPr="008A490E" w:rsidTr="00707E23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>
              <w:rPr>
                <w:sz w:val="20"/>
                <w:szCs w:val="20"/>
              </w:rPr>
              <w:t>326836,18</w:t>
            </w:r>
          </w:p>
        </w:tc>
      </w:tr>
      <w:tr w:rsidR="00BC2EFD" w:rsidRPr="008A490E" w:rsidTr="00707E23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D4430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1071380,98</w:t>
            </w:r>
          </w:p>
        </w:tc>
      </w:tr>
      <w:tr w:rsidR="00BC2EFD" w:rsidRPr="008A490E" w:rsidTr="00707E23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D4430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D4430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EFD" w:rsidRPr="00D95D1B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11824,92</w:t>
            </w:r>
          </w:p>
        </w:tc>
      </w:tr>
      <w:tr w:rsidR="00BC2EFD" w:rsidRPr="008A490E" w:rsidTr="00707E23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2EFD" w:rsidRPr="00D95D1B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11824,92</w:t>
            </w:r>
          </w:p>
        </w:tc>
      </w:tr>
      <w:tr w:rsidR="00BC2EFD" w:rsidRPr="008A490E" w:rsidTr="00707E23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D4430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899782,40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Расходы на выплаты персоналу </w:t>
            </w:r>
            <w:r w:rsidRPr="008A490E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D4430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899782,40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127841,74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4952,93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2EFD" w:rsidRPr="00D871E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2EFD" w:rsidRPr="00D95D1B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562D34" w:rsidRDefault="00BC2EFD" w:rsidP="00707E23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26978,99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26978,99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EFD" w:rsidRPr="008A490E" w:rsidTr="00707E23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Софинансирование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81E06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281E06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EFD" w:rsidRPr="00541711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2EFD" w:rsidRPr="00541711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Pr="00015B01" w:rsidRDefault="00BC2EFD" w:rsidP="00707E23">
            <w:pPr>
              <w:jc w:val="center"/>
              <w:rPr>
                <w:b/>
              </w:rPr>
            </w:pPr>
            <w:r w:rsidRPr="00015B01">
              <w:rPr>
                <w:b/>
                <w:sz w:val="20"/>
                <w:szCs w:val="20"/>
              </w:rPr>
              <w:t>31527,56</w:t>
            </w:r>
          </w:p>
        </w:tc>
      </w:tr>
      <w:tr w:rsidR="00BC2EFD" w:rsidRPr="008A490E" w:rsidTr="00707E23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 w:rsidRPr="00946854">
              <w:rPr>
                <w:sz w:val="20"/>
                <w:szCs w:val="20"/>
              </w:rPr>
              <w:t>31527,56</w:t>
            </w:r>
          </w:p>
        </w:tc>
      </w:tr>
      <w:tr w:rsidR="00BC2EFD" w:rsidRPr="008A490E" w:rsidTr="00707E23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 w:rsidRPr="00946854">
              <w:rPr>
                <w:sz w:val="20"/>
                <w:szCs w:val="20"/>
              </w:rPr>
              <w:t>31527,56</w:t>
            </w:r>
          </w:p>
        </w:tc>
      </w:tr>
      <w:tr w:rsidR="00BC2EFD" w:rsidRPr="008A490E" w:rsidTr="00707E23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Pr="00970B45" w:rsidRDefault="00BC2EFD" w:rsidP="00707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31527,56</w:t>
            </w:r>
          </w:p>
        </w:tc>
      </w:tr>
      <w:tr w:rsidR="00BC2EFD" w:rsidRPr="008A490E" w:rsidTr="00707E23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pPr>
              <w:rPr>
                <w:sz w:val="20"/>
                <w:szCs w:val="20"/>
              </w:rPr>
            </w:pPr>
          </w:p>
          <w:p w:rsidR="00BC2EFD" w:rsidRDefault="00BC2EFD" w:rsidP="00707E23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  <w:rPr>
                <w:sz w:val="20"/>
                <w:szCs w:val="20"/>
              </w:rPr>
            </w:pPr>
          </w:p>
          <w:p w:rsidR="00BC2EFD" w:rsidRDefault="00BC2EFD" w:rsidP="00707E23">
            <w:pPr>
              <w:jc w:val="center"/>
              <w:rPr>
                <w:sz w:val="20"/>
                <w:szCs w:val="20"/>
              </w:rPr>
            </w:pPr>
          </w:p>
          <w:p w:rsidR="00BC2EFD" w:rsidRPr="008A490E" w:rsidRDefault="00BC2EFD" w:rsidP="00707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EFD" w:rsidRPr="008A490E" w:rsidTr="00707E23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14700,0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14700,0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3661D7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62846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015B01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015B01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636E4A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636E4A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14700,0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14700,0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BC2EFD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BC2EFD" w:rsidRPr="008A490E" w:rsidTr="00707E23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</w:t>
            </w:r>
            <w:r w:rsidRPr="008A49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BC2EFD" w:rsidRPr="008A490E" w:rsidTr="00707E23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206860,94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206860,94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206860,94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206860,94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4D09A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8A49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C64CF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B53042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1C64CF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C64CF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C64CF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C64CF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B53042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594C03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594C03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594C03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1C20AA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594C03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40334F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594C03" w:rsidRDefault="00BC2EFD" w:rsidP="00707E2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B53042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EFD" w:rsidRPr="00370936" w:rsidRDefault="00BC2EFD" w:rsidP="00707E2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S54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B53042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4D09A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3D71A6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Pr="00856965" w:rsidRDefault="00BC2EFD" w:rsidP="00707E2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3B5CF3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EFD" w:rsidRPr="008A490E" w:rsidTr="00707E23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Pr="00EC7E45" w:rsidRDefault="00BC2EFD" w:rsidP="00707E2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49484,31</w:t>
            </w:r>
          </w:p>
        </w:tc>
      </w:tr>
      <w:tr w:rsidR="00BC2EFD" w:rsidRPr="008A490E" w:rsidTr="00707E23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86F00" w:rsidRDefault="00BC2EFD" w:rsidP="00707E2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Pr="00421F2A" w:rsidRDefault="00BC2EFD" w:rsidP="00707E23">
            <w:pPr>
              <w:jc w:val="center"/>
            </w:pPr>
            <w:r>
              <w:rPr>
                <w:sz w:val="20"/>
                <w:szCs w:val="20"/>
              </w:rPr>
              <w:t>49484,31</w:t>
            </w:r>
          </w:p>
        </w:tc>
      </w:tr>
      <w:tr w:rsidR="00BC2EFD" w:rsidRPr="008A490E" w:rsidTr="00707E23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 w:rsidRPr="00035101">
              <w:rPr>
                <w:sz w:val="20"/>
                <w:szCs w:val="20"/>
              </w:rPr>
              <w:t>49484,31</w:t>
            </w:r>
          </w:p>
        </w:tc>
      </w:tr>
      <w:tr w:rsidR="00BC2EFD" w:rsidRPr="008A490E" w:rsidTr="00707E23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EFD" w:rsidRDefault="00BC2EFD" w:rsidP="00707E23">
            <w:pPr>
              <w:jc w:val="center"/>
            </w:pPr>
            <w:r w:rsidRPr="00035101">
              <w:rPr>
                <w:sz w:val="20"/>
                <w:szCs w:val="20"/>
              </w:rPr>
              <w:t>49484,31</w:t>
            </w:r>
          </w:p>
        </w:tc>
      </w:tr>
      <w:tr w:rsidR="00BC2EFD" w:rsidRPr="008A490E" w:rsidTr="00707E23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EFD" w:rsidRPr="008A490E" w:rsidTr="00707E23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Pr="008A490E" w:rsidRDefault="00BC2EFD" w:rsidP="00707E2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1710789,97</w:t>
            </w:r>
          </w:p>
        </w:tc>
      </w:tr>
    </w:tbl>
    <w:p w:rsidR="00BC2EFD" w:rsidRPr="00C34AC0" w:rsidRDefault="00BC2EFD" w:rsidP="00BC2EFD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142"/>
        <w:gridCol w:w="388"/>
        <w:gridCol w:w="20"/>
        <w:gridCol w:w="19"/>
        <w:gridCol w:w="21"/>
      </w:tblGrid>
      <w:tr w:rsidR="00BC2EFD" w:rsidTr="00707E23">
        <w:trPr>
          <w:gridAfter w:val="4"/>
          <w:wAfter w:w="448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BC2EFD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BC2EFD" w:rsidRPr="00730500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42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4"/>
          <w:wAfter w:w="448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jc w:val="right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142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4"/>
          <w:wAfter w:w="448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 Новосельского</w:t>
            </w:r>
          </w:p>
          <w:p w:rsidR="00BC2EFD" w:rsidRPr="00730500" w:rsidRDefault="00BC2EFD" w:rsidP="00707E23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42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4"/>
          <w:wAfter w:w="448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От  25.04.  2025 г № 94</w:t>
            </w:r>
          </w:p>
        </w:tc>
        <w:tc>
          <w:tcPr>
            <w:tcW w:w="142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gridAfter w:val="4"/>
          <w:wAfter w:w="448" w:type="dxa"/>
          <w:trHeight w:val="80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BC2EFD" w:rsidRPr="00730500" w:rsidRDefault="00BC2EFD" w:rsidP="00707E23">
            <w:pPr>
              <w:pStyle w:val="aff4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42" w:type="dxa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BC2EFD" w:rsidRDefault="00BC2EFD" w:rsidP="00707E23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BC2EFD" w:rsidRDefault="00BC2EFD" w:rsidP="00707E23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1 квартал 2025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BC2EFD" w:rsidRDefault="00BC2EFD" w:rsidP="00707E23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jc w:val="center"/>
            </w:pPr>
            <w:r>
              <w:t xml:space="preserve">Код источника финансирования </w:t>
            </w:r>
          </w:p>
          <w:p w:rsidR="00BC2EFD" w:rsidRDefault="00BC2EFD" w:rsidP="00707E23">
            <w:pPr>
              <w:jc w:val="center"/>
            </w:pPr>
            <w:r>
              <w:t>по КИВФ, КИВнФ</w:t>
            </w:r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jc w:val="center"/>
            </w:pPr>
            <w:r>
              <w:t>сумма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FD" w:rsidRDefault="00BC2EFD" w:rsidP="00707E23">
            <w:pPr>
              <w:snapToGrid w:val="0"/>
            </w:pP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8306D7" w:rsidRDefault="00BC2EFD" w:rsidP="00707E23">
            <w:r>
              <w:t>-491697,22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000 0105 000000 000 000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8306D7" w:rsidRDefault="00BC2EFD" w:rsidP="00707E23">
            <w:r>
              <w:t>-491697,22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lastRenderedPageBreak/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8306D7" w:rsidRDefault="00BC2EFD" w:rsidP="00707E23">
            <w:r>
              <w:t>-2485606,55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8306D7" w:rsidRDefault="00BC2EFD" w:rsidP="00707E23">
            <w:r>
              <w:t>-2485606,55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D41813" w:rsidRDefault="00BC2EFD" w:rsidP="00707E23">
            <w:pPr>
              <w:rPr>
                <w:lang w:val="en-US"/>
              </w:rPr>
            </w:pPr>
            <w:r>
              <w:t>1993909,33</w:t>
            </w:r>
          </w:p>
        </w:tc>
      </w:tr>
      <w:tr w:rsidR="00BC2EFD" w:rsidTr="00707E2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EFD" w:rsidRDefault="00BC2EFD" w:rsidP="00707E23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EFD" w:rsidRPr="00397D72" w:rsidRDefault="00BC2EFD" w:rsidP="00707E23">
            <w:r>
              <w:t>1993909,33</w:t>
            </w:r>
          </w:p>
        </w:tc>
      </w:tr>
      <w:tr w:rsidR="00BC2EFD" w:rsidTr="00707E23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BC2EFD" w:rsidRDefault="00BC2EFD" w:rsidP="00707E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BC2EFD" w:rsidRDefault="00BC2EFD" w:rsidP="00707E23">
            <w:pPr>
              <w:snapToGrid w:val="0"/>
              <w:rPr>
                <w:sz w:val="20"/>
                <w:szCs w:val="20"/>
              </w:rPr>
            </w:pPr>
          </w:p>
        </w:tc>
      </w:tr>
      <w:tr w:rsidR="00BC2EFD" w:rsidTr="00707E23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BC2EFD" w:rsidRDefault="00BC2EFD" w:rsidP="00707E23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BC2EFD" w:rsidRDefault="00BC2EFD" w:rsidP="00707E23">
            <w:pPr>
              <w:snapToGrid w:val="0"/>
            </w:pPr>
          </w:p>
        </w:tc>
      </w:tr>
    </w:tbl>
    <w:p w:rsidR="00BC2EFD" w:rsidRDefault="00BC2EFD" w:rsidP="00BC2EFD"/>
    <w:tbl>
      <w:tblPr>
        <w:tblpPr w:leftFromText="180" w:rightFromText="180" w:vertAnchor="page" w:horzAnchor="margin" w:tblpXSpec="center" w:tblpY="8414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BC2EFD" w:rsidTr="00BC2EF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BC2EFD" w:rsidRDefault="00BC2EFD" w:rsidP="00BC2EFD">
            <w:pPr>
              <w:rPr>
                <w:b/>
                <w:sz w:val="44"/>
                <w:szCs w:val="44"/>
                <w:lang w:eastAsia="ar-SA"/>
              </w:rPr>
            </w:pPr>
          </w:p>
          <w:p w:rsidR="00BC2EFD" w:rsidRDefault="00BC2EFD" w:rsidP="00BC2EF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BC2EFD" w:rsidRDefault="00BC2EFD" w:rsidP="00BC2EF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BC2EFD" w:rsidRDefault="00BC2EFD" w:rsidP="00BC2EF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BC2EFD" w:rsidRDefault="00BC2EFD" w:rsidP="00BC2EF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BC2EFD" w:rsidRDefault="00BC2EFD" w:rsidP="00BC2EF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BC2EFD" w:rsidRDefault="00BC2EFD" w:rsidP="00BC2EFD"/>
          <w:p w:rsidR="00BC2EFD" w:rsidRDefault="00BC2EFD" w:rsidP="00BC2EF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BC2EFD" w:rsidRDefault="00BC2EFD" w:rsidP="00BC2EF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BC2EFD" w:rsidRDefault="00BC2EFD" w:rsidP="00BC2EFD">
            <w:r>
              <w:t>25.04.2025 в 14.35 часов</w:t>
            </w:r>
          </w:p>
          <w:p w:rsidR="00BC2EFD" w:rsidRDefault="00BC2EFD" w:rsidP="00BC2EF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BC2EFD" w:rsidRDefault="00BC2EFD" w:rsidP="00BC2EFD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C4031F" w:rsidRPr="00D45607" w:rsidRDefault="00C4031F" w:rsidP="006E17C4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460C6F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5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4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D38D1"/>
    <w:rsid w:val="006E17C4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23</cp:revision>
  <cp:lastPrinted>2025-01-17T07:59:00Z</cp:lastPrinted>
  <dcterms:created xsi:type="dcterms:W3CDTF">2024-02-06T06:58:00Z</dcterms:created>
  <dcterms:modified xsi:type="dcterms:W3CDTF">2025-05-06T06:59:00Z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