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427054">
              <w:rPr>
                <w:b/>
              </w:rPr>
              <w:t>2</w:t>
            </w:r>
            <w:r w:rsidR="0090206E">
              <w:rPr>
                <w:b/>
              </w:rPr>
              <w:t>9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1558D5">
              <w:rPr>
                <w:b/>
              </w:rPr>
              <w:t>2</w:t>
            </w:r>
            <w:r>
              <w:rPr>
                <w:b/>
              </w:rPr>
              <w:t>.202</w:t>
            </w:r>
            <w:r w:rsidR="00E21C2A">
              <w:rPr>
                <w:b/>
              </w:rPr>
              <w:t>4</w:t>
            </w:r>
            <w:r>
              <w:rPr>
                <w:b/>
              </w:rPr>
              <w:t xml:space="preserve"> №</w:t>
            </w:r>
            <w:r w:rsidR="00D45607">
              <w:rPr>
                <w:b/>
              </w:rPr>
              <w:t>1</w:t>
            </w:r>
            <w:r w:rsidR="0090206E">
              <w:rPr>
                <w:b/>
              </w:rPr>
              <w:t>1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федерального законодательства 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</w:t>
      </w:r>
      <w:r w:rsidRPr="00EB5E9A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проверка </w:t>
      </w:r>
      <w:r w:rsidRPr="00C51DD1">
        <w:rPr>
          <w:sz w:val="28"/>
          <w:szCs w:val="28"/>
        </w:rPr>
        <w:t xml:space="preserve">соблюдения </w:t>
      </w:r>
      <w:r w:rsidRPr="00C51DD1">
        <w:rPr>
          <w:color w:val="000000"/>
          <w:sz w:val="28"/>
          <w:szCs w:val="28"/>
        </w:rPr>
        <w:t xml:space="preserve">Администрацией </w:t>
      </w:r>
      <w:proofErr w:type="spellStart"/>
      <w:r>
        <w:rPr>
          <w:color w:val="000000"/>
          <w:sz w:val="28"/>
          <w:szCs w:val="28"/>
        </w:rPr>
        <w:t>Медниковского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требован</w:t>
      </w:r>
      <w:r w:rsidRPr="00C51DD1">
        <w:rPr>
          <w:color w:val="000000"/>
          <w:sz w:val="28"/>
          <w:szCs w:val="28"/>
        </w:rPr>
        <w:t>ий законодатель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51DD1">
        <w:rPr>
          <w:color w:val="000000"/>
          <w:sz w:val="28"/>
          <w:szCs w:val="28"/>
        </w:rPr>
        <w:t>ства</w:t>
      </w:r>
      <w:r>
        <w:rPr>
          <w:color w:val="000000"/>
          <w:sz w:val="28"/>
          <w:szCs w:val="28"/>
        </w:rPr>
        <w:t>о</w:t>
      </w:r>
      <w:r w:rsidRPr="00FB22B9">
        <w:rPr>
          <w:color w:val="000000"/>
          <w:sz w:val="28"/>
          <w:szCs w:val="28"/>
        </w:rPr>
        <w:t>б</w:t>
      </w:r>
      <w:proofErr w:type="spellEnd"/>
      <w:r w:rsidRPr="00FB22B9">
        <w:rPr>
          <w:color w:val="000000"/>
          <w:sz w:val="28"/>
          <w:szCs w:val="28"/>
        </w:rPr>
        <w:t xml:space="preserve"> общих </w:t>
      </w:r>
      <w:proofErr w:type="gramStart"/>
      <w:r w:rsidRPr="00FB22B9">
        <w:rPr>
          <w:color w:val="000000"/>
          <w:sz w:val="28"/>
          <w:szCs w:val="28"/>
        </w:rPr>
        <w:t>принципах</w:t>
      </w:r>
      <w:proofErr w:type="gramEnd"/>
      <w:r w:rsidRPr="00FB22B9">
        <w:rPr>
          <w:color w:val="000000"/>
          <w:sz w:val="28"/>
          <w:szCs w:val="28"/>
        </w:rPr>
        <w:t xml:space="preserve"> организации местного самоуправления</w:t>
      </w:r>
      <w:r>
        <w:rPr>
          <w:sz w:val="28"/>
          <w:szCs w:val="28"/>
        </w:rPr>
        <w:t>.</w:t>
      </w:r>
    </w:p>
    <w:p w:rsidR="0090206E" w:rsidRPr="008149BA" w:rsidRDefault="0090206E" w:rsidP="0090206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Проведенной проверкой установлено </w:t>
      </w:r>
      <w:r w:rsidRPr="00A427E8"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поступило уведомление от</w:t>
      </w:r>
      <w:r w:rsidRPr="00A427E8">
        <w:rPr>
          <w:sz w:val="28"/>
          <w:szCs w:val="28"/>
        </w:rPr>
        <w:t xml:space="preserve"> филиала ООО «Газпром </w:t>
      </w:r>
      <w:proofErr w:type="spellStart"/>
      <w:r w:rsidRPr="00A427E8">
        <w:rPr>
          <w:sz w:val="28"/>
          <w:szCs w:val="28"/>
        </w:rPr>
        <w:t>трансгаз</w:t>
      </w:r>
      <w:proofErr w:type="spellEnd"/>
      <w:proofErr w:type="gramStart"/>
      <w:r w:rsidRPr="00A427E8">
        <w:rPr>
          <w:sz w:val="28"/>
          <w:szCs w:val="28"/>
        </w:rPr>
        <w:t xml:space="preserve"> С</w:t>
      </w:r>
      <w:proofErr w:type="gramEnd"/>
      <w:r w:rsidRPr="00A427E8">
        <w:rPr>
          <w:sz w:val="28"/>
          <w:szCs w:val="28"/>
        </w:rPr>
        <w:t>анкт- Петербург» - Новгородское ЛПУМГ</w:t>
      </w:r>
      <w:r>
        <w:rPr>
          <w:sz w:val="28"/>
          <w:szCs w:val="28"/>
        </w:rPr>
        <w:t xml:space="preserve"> о том, что по территории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проложены магистральные газопроводы: «Валдай-Псков-Рига»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внесение соответствующих изменений в Г</w:t>
      </w:r>
      <w:r w:rsidRPr="00A427E8">
        <w:rPr>
          <w:sz w:val="28"/>
          <w:szCs w:val="28"/>
        </w:rPr>
        <w:t xml:space="preserve">енеральный план и Правила землепользования и застройки </w:t>
      </w:r>
      <w:proofErr w:type="spellStart"/>
      <w:r>
        <w:rPr>
          <w:sz w:val="28"/>
          <w:szCs w:val="28"/>
        </w:rPr>
        <w:t>Медниковского</w:t>
      </w:r>
      <w:proofErr w:type="spellEnd"/>
      <w:r w:rsidRPr="00A427E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90206E" w:rsidRPr="00E53C48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указанное уведомление администрацией поселения с целью принятия соответствующих изменений в нарушение вышеуказанных норм в администрацию района направлено не было</w:t>
      </w:r>
      <w:r w:rsidRPr="00E53C48">
        <w:rPr>
          <w:sz w:val="28"/>
          <w:szCs w:val="28"/>
        </w:rPr>
        <w:t>.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Default="0090206E" w:rsidP="0090206E">
      <w:pPr>
        <w:jc w:val="both"/>
        <w:rPr>
          <w:color w:val="000000"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действующего законодательства </w:t>
      </w: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004B9">
        <w:rPr>
          <w:rFonts w:eastAsia="Calibri"/>
          <w:sz w:val="28"/>
          <w:szCs w:val="28"/>
        </w:rPr>
        <w:t xml:space="preserve">Старорусской межрайонной прокуратурой </w:t>
      </w:r>
      <w:r w:rsidRPr="005B255D">
        <w:rPr>
          <w:sz w:val="28"/>
          <w:szCs w:val="28"/>
        </w:rPr>
        <w:t xml:space="preserve">проведена проверка </w:t>
      </w:r>
      <w:r w:rsidRPr="001172A4">
        <w:rPr>
          <w:sz w:val="28"/>
          <w:szCs w:val="28"/>
        </w:rPr>
        <w:t>соблюдени</w:t>
      </w:r>
      <w:r>
        <w:rPr>
          <w:sz w:val="28"/>
          <w:szCs w:val="28"/>
        </w:rPr>
        <w:t xml:space="preserve">я комитетом культуры, физической культуры и спорта </w:t>
      </w:r>
      <w:r>
        <w:rPr>
          <w:rFonts w:eastAsia="Calibri"/>
          <w:sz w:val="28"/>
          <w:szCs w:val="28"/>
        </w:rPr>
        <w:t xml:space="preserve">Администрации Старорусского муниципального района </w:t>
      </w:r>
      <w:r w:rsidRPr="00171A25">
        <w:rPr>
          <w:rFonts w:eastAsia="Calibri"/>
          <w:sz w:val="28"/>
          <w:szCs w:val="28"/>
        </w:rPr>
        <w:t>требований законодательства о порядке рассмотрения обращений граждан</w:t>
      </w:r>
      <w:r>
        <w:rPr>
          <w:rFonts w:eastAsia="Calibri"/>
          <w:sz w:val="28"/>
          <w:szCs w:val="28"/>
        </w:rPr>
        <w:t>.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ходе проверки выявлены нарушения </w:t>
      </w:r>
      <w:r>
        <w:rPr>
          <w:rFonts w:eastAsia="Calibri"/>
          <w:sz w:val="28"/>
          <w:szCs w:val="28"/>
        </w:rPr>
        <w:t xml:space="preserve">Федерального закона №59 «О порядке рассмотрения обращений граждан». 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Pr="00070A72" w:rsidRDefault="0090206E" w:rsidP="0090206E">
      <w:pPr>
        <w:jc w:val="both"/>
        <w:rPr>
          <w:color w:val="000000"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федерального законодательства 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205">
        <w:rPr>
          <w:sz w:val="28"/>
          <w:szCs w:val="28"/>
        </w:rPr>
        <w:t xml:space="preserve">Старорусской межрайонной прокуратурой проведена проверка </w:t>
      </w:r>
      <w:r w:rsidRPr="00197038">
        <w:rPr>
          <w:sz w:val="28"/>
          <w:szCs w:val="28"/>
        </w:rPr>
        <w:t>соблюдения органами местного самоуправления жилищного законодательства по обеспечению жилищных прав граждан, состоящих на учете в качестве нуждающихся в жилых помещениях</w:t>
      </w:r>
      <w:r>
        <w:rPr>
          <w:sz w:val="28"/>
          <w:szCs w:val="28"/>
        </w:rPr>
        <w:t>.</w:t>
      </w:r>
    </w:p>
    <w:p w:rsidR="0090206E" w:rsidRDefault="0090206E" w:rsidP="0090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установлено, что при наличии на территории </w:t>
      </w:r>
      <w:r w:rsidRPr="00912D38">
        <w:rPr>
          <w:sz w:val="28"/>
          <w:szCs w:val="28"/>
        </w:rPr>
        <w:t>Старорусского муниципального свободны</w:t>
      </w:r>
      <w:r>
        <w:rPr>
          <w:sz w:val="28"/>
          <w:szCs w:val="28"/>
        </w:rPr>
        <w:t>х</w:t>
      </w:r>
      <w:r w:rsidRPr="00912D38">
        <w:rPr>
          <w:sz w:val="28"/>
          <w:szCs w:val="28"/>
        </w:rPr>
        <w:t xml:space="preserve"> жилы</w:t>
      </w:r>
      <w:r>
        <w:rPr>
          <w:sz w:val="28"/>
          <w:szCs w:val="28"/>
        </w:rPr>
        <w:t>х</w:t>
      </w:r>
      <w:r w:rsidRPr="00912D38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</w:t>
      </w:r>
      <w:r w:rsidRPr="00912D38">
        <w:rPr>
          <w:sz w:val="28"/>
          <w:szCs w:val="28"/>
        </w:rPr>
        <w:t xml:space="preserve"> маневренного жилищного фонда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состоящие в очереди на </w:t>
      </w:r>
      <w:r w:rsidRPr="002A5607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2A5607">
        <w:rPr>
          <w:sz w:val="28"/>
          <w:szCs w:val="28"/>
        </w:rPr>
        <w:t xml:space="preserve"> жилых помещений по договорам социального найма во внеочередном порядке</w:t>
      </w:r>
      <w:r>
        <w:rPr>
          <w:sz w:val="28"/>
          <w:szCs w:val="28"/>
        </w:rPr>
        <w:t>, жилыми помещениями не обеспечены.</w:t>
      </w:r>
    </w:p>
    <w:p w:rsidR="0090206E" w:rsidRPr="00937BFF" w:rsidRDefault="0090206E" w:rsidP="00902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Default="0090206E" w:rsidP="0090206E">
      <w:pPr>
        <w:ind w:firstLine="708"/>
        <w:jc w:val="both"/>
        <w:rPr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0C2A">
        <w:rPr>
          <w:sz w:val="28"/>
          <w:szCs w:val="28"/>
        </w:rPr>
        <w:t>Старорусской межрайонной прокуратурой в ходе осуществления надзора за исполнением законодательства об охране прав и законных интересов несовершеннолетних и молодежи, пресечени</w:t>
      </w:r>
      <w:r>
        <w:rPr>
          <w:sz w:val="28"/>
          <w:szCs w:val="28"/>
        </w:rPr>
        <w:t>я</w:t>
      </w:r>
      <w:r w:rsidRPr="00C80C2A">
        <w:rPr>
          <w:sz w:val="28"/>
          <w:szCs w:val="28"/>
        </w:rPr>
        <w:t xml:space="preserve"> и предупреждени</w:t>
      </w:r>
      <w:r>
        <w:rPr>
          <w:sz w:val="28"/>
          <w:szCs w:val="28"/>
        </w:rPr>
        <w:t>я</w:t>
      </w:r>
      <w:r w:rsidRPr="00C80C2A">
        <w:rPr>
          <w:sz w:val="28"/>
          <w:szCs w:val="28"/>
        </w:rPr>
        <w:t xml:space="preserve"> преступности несовершеннолетних </w:t>
      </w:r>
      <w:r>
        <w:rPr>
          <w:sz w:val="28"/>
          <w:szCs w:val="28"/>
        </w:rPr>
        <w:t>в ОАПОУ «Старорусский агротехнический колледж</w:t>
      </w:r>
      <w:proofErr w:type="gramStart"/>
      <w:r>
        <w:rPr>
          <w:sz w:val="28"/>
          <w:szCs w:val="28"/>
        </w:rPr>
        <w:t>»</w:t>
      </w:r>
      <w:r w:rsidRPr="00C80C2A">
        <w:rPr>
          <w:sz w:val="28"/>
          <w:szCs w:val="28"/>
        </w:rPr>
        <w:t>в</w:t>
      </w:r>
      <w:proofErr w:type="gramEnd"/>
      <w:r w:rsidRPr="00C80C2A">
        <w:rPr>
          <w:sz w:val="28"/>
          <w:szCs w:val="28"/>
        </w:rPr>
        <w:t>ыявлены факты нарушени</w:t>
      </w:r>
      <w:r>
        <w:rPr>
          <w:sz w:val="28"/>
          <w:szCs w:val="28"/>
        </w:rPr>
        <w:t>й</w:t>
      </w:r>
      <w:r w:rsidRPr="00C80C2A">
        <w:rPr>
          <w:sz w:val="28"/>
          <w:szCs w:val="28"/>
        </w:rPr>
        <w:t xml:space="preserve"> требований федерального законодательства в ходе проведения профилактической работы с несовершеннолетними</w:t>
      </w:r>
      <w:r>
        <w:rPr>
          <w:sz w:val="28"/>
          <w:szCs w:val="28"/>
        </w:rPr>
        <w:t>.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Default="0090206E" w:rsidP="0090206E">
      <w:pPr>
        <w:pStyle w:val="af"/>
        <w:rPr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Pr="008C6DF5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</w:t>
      </w:r>
      <w:r w:rsidRPr="008C6DF5">
        <w:rPr>
          <w:b/>
          <w:sz w:val="28"/>
          <w:szCs w:val="28"/>
        </w:rPr>
        <w:t>действующего законодательства</w:t>
      </w:r>
    </w:p>
    <w:p w:rsidR="0090206E" w:rsidRDefault="0090206E" w:rsidP="009020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48B9">
        <w:rPr>
          <w:sz w:val="28"/>
          <w:szCs w:val="28"/>
        </w:rPr>
        <w:t>Старорусской межрайонной прокуратурой проведена проверка исполнения законодательства о профилактике безнадзорности и правонарушений несовершеннолетних Комиссией по делам несовершеннолетних и защите их прав администрации Старорусского муниципального района</w:t>
      </w:r>
      <w:r>
        <w:rPr>
          <w:sz w:val="28"/>
          <w:szCs w:val="28"/>
        </w:rPr>
        <w:t>.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выявлены нарушения в названной сфере. 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Default="0090206E" w:rsidP="0090206E">
      <w:pPr>
        <w:ind w:firstLine="708"/>
        <w:jc w:val="both"/>
        <w:rPr>
          <w:sz w:val="28"/>
          <w:szCs w:val="28"/>
        </w:rPr>
      </w:pPr>
    </w:p>
    <w:p w:rsidR="0090206E" w:rsidRPr="00BC7950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</w:t>
      </w:r>
      <w:r w:rsidRPr="008C7366">
        <w:rPr>
          <w:b/>
          <w:sz w:val="28"/>
          <w:szCs w:val="28"/>
        </w:rPr>
        <w:t>федерального законодательства в части профилактики безнадзорности и правонарушений несовершеннолетни</w:t>
      </w:r>
      <w:r>
        <w:rPr>
          <w:b/>
          <w:sz w:val="28"/>
          <w:szCs w:val="28"/>
        </w:rPr>
        <w:t>х</w:t>
      </w:r>
    </w:p>
    <w:p w:rsidR="0090206E" w:rsidRPr="008C7366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54F2">
        <w:rPr>
          <w:sz w:val="28"/>
          <w:szCs w:val="28"/>
        </w:rPr>
        <w:t xml:space="preserve">Старорусской межрайонной прокуратурой проведена проверка исполнения законодательства о профилактике безнадзорности и правонарушений несовершеннолетних в деятельности МАОУ «Средняя школа д. </w:t>
      </w:r>
      <w:proofErr w:type="spellStart"/>
      <w:r w:rsidRPr="009154F2">
        <w:rPr>
          <w:sz w:val="28"/>
          <w:szCs w:val="28"/>
        </w:rPr>
        <w:t>Сусолово</w:t>
      </w:r>
      <w:proofErr w:type="spellEnd"/>
      <w:r w:rsidRPr="009154F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выявлены нарушения в названной сфере. 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</w:t>
      </w:r>
      <w:r w:rsidRPr="00AD29DC">
        <w:rPr>
          <w:b/>
          <w:bCs/>
          <w:sz w:val="28"/>
          <w:szCs w:val="28"/>
        </w:rPr>
        <w:t xml:space="preserve">законодательства при проведении капитального ремонта общего имущества </w:t>
      </w:r>
      <w:proofErr w:type="gramStart"/>
      <w:r w:rsidRPr="00AD29DC">
        <w:rPr>
          <w:b/>
          <w:bCs/>
          <w:sz w:val="28"/>
          <w:szCs w:val="28"/>
        </w:rPr>
        <w:t>многоквартирных</w:t>
      </w:r>
      <w:proofErr w:type="gramEnd"/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0CB2">
        <w:rPr>
          <w:sz w:val="28"/>
          <w:szCs w:val="28"/>
        </w:rPr>
        <w:t>Старорусск</w:t>
      </w:r>
      <w:r>
        <w:rPr>
          <w:sz w:val="28"/>
          <w:szCs w:val="28"/>
        </w:rPr>
        <w:t>ой</w:t>
      </w:r>
      <w:r w:rsidRPr="00750CB2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ой</w:t>
      </w:r>
      <w:r w:rsidRPr="00750CB2">
        <w:rPr>
          <w:sz w:val="28"/>
          <w:szCs w:val="28"/>
        </w:rPr>
        <w:t xml:space="preserve"> прокуратур</w:t>
      </w:r>
      <w:r>
        <w:rPr>
          <w:sz w:val="28"/>
          <w:szCs w:val="28"/>
        </w:rPr>
        <w:t xml:space="preserve">ой проведена проверка соблюдения </w:t>
      </w:r>
      <w:r w:rsidRPr="002D0047">
        <w:rPr>
          <w:sz w:val="28"/>
          <w:szCs w:val="28"/>
        </w:rPr>
        <w:t>администрацией муниципального района требований законодательства в сфере капитального ремонта общего имущества в многоквартирных домах</w:t>
      </w:r>
      <w:r>
        <w:rPr>
          <w:sz w:val="28"/>
          <w:szCs w:val="28"/>
        </w:rPr>
        <w:t xml:space="preserve">. 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231B0">
        <w:rPr>
          <w:sz w:val="28"/>
          <w:szCs w:val="28"/>
        </w:rPr>
        <w:t xml:space="preserve"> ходе проверки установлены факты ненадлежащего исполнения органами местного самоуправления предоставленных законодательством полномочий при проведении технического мониторинга состояния </w:t>
      </w:r>
      <w:proofErr w:type="spellStart"/>
      <w:r w:rsidRPr="00E231B0">
        <w:rPr>
          <w:sz w:val="28"/>
          <w:szCs w:val="28"/>
        </w:rPr>
        <w:t>общедомового</w:t>
      </w:r>
      <w:proofErr w:type="spellEnd"/>
      <w:r w:rsidRPr="00E231B0">
        <w:rPr>
          <w:sz w:val="28"/>
          <w:szCs w:val="28"/>
        </w:rPr>
        <w:t xml:space="preserve"> имущества таких домов</w:t>
      </w:r>
      <w:r>
        <w:rPr>
          <w:sz w:val="28"/>
          <w:szCs w:val="28"/>
        </w:rPr>
        <w:t>.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федерального законодательства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241">
        <w:rPr>
          <w:rFonts w:eastAsia="Calibri"/>
          <w:sz w:val="28"/>
          <w:szCs w:val="28"/>
        </w:rPr>
        <w:t xml:space="preserve">Старорусской межрайонной прокуратурой проведена проверка </w:t>
      </w:r>
      <w:proofErr w:type="spellStart"/>
      <w:r w:rsidRPr="009F7241">
        <w:rPr>
          <w:rFonts w:eastAsia="Calibri"/>
          <w:sz w:val="28"/>
          <w:szCs w:val="28"/>
        </w:rPr>
        <w:t>исполненияООО</w:t>
      </w:r>
      <w:proofErr w:type="spellEnd"/>
      <w:r w:rsidRPr="009F7241">
        <w:rPr>
          <w:rFonts w:eastAsia="Calibri"/>
          <w:sz w:val="28"/>
          <w:szCs w:val="28"/>
        </w:rPr>
        <w:t xml:space="preserve"> Старорусское «ЖКХ»</w:t>
      </w:r>
      <w:r>
        <w:rPr>
          <w:rFonts w:eastAsia="Calibri"/>
          <w:sz w:val="28"/>
          <w:szCs w:val="28"/>
        </w:rPr>
        <w:t xml:space="preserve"> действующего </w:t>
      </w:r>
      <w:r w:rsidRPr="009F7241">
        <w:rPr>
          <w:rFonts w:eastAsia="Calibri"/>
          <w:sz w:val="28"/>
          <w:szCs w:val="28"/>
        </w:rPr>
        <w:t xml:space="preserve">законодательства в сфере </w:t>
      </w:r>
      <w:r>
        <w:rPr>
          <w:rFonts w:eastAsia="Calibri"/>
          <w:sz w:val="28"/>
          <w:szCs w:val="28"/>
        </w:rPr>
        <w:t xml:space="preserve">жилищно-коммунального хозяйства и </w:t>
      </w:r>
      <w:r w:rsidRPr="009F7241">
        <w:rPr>
          <w:rFonts w:eastAsia="Calibri"/>
          <w:sz w:val="28"/>
          <w:szCs w:val="28"/>
        </w:rPr>
        <w:t>санитарно-эпидемиологического благополучия населения</w:t>
      </w:r>
      <w:r>
        <w:rPr>
          <w:sz w:val="28"/>
          <w:szCs w:val="28"/>
        </w:rPr>
        <w:t>.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выявлены нарушения санитарно-эпидемиологического законодательства.  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</w:t>
      </w:r>
      <w:r w:rsidRPr="004678A4">
        <w:rPr>
          <w:b/>
          <w:sz w:val="28"/>
          <w:szCs w:val="28"/>
        </w:rPr>
        <w:t>требований</w:t>
      </w:r>
      <w:r w:rsidRPr="004678A4">
        <w:rPr>
          <w:b/>
          <w:sz w:val="28"/>
          <w:szCs w:val="28"/>
        </w:rPr>
        <w:br/>
      </w:r>
      <w:r w:rsidRPr="004678A4">
        <w:rPr>
          <w:rFonts w:eastAsia="Calibri"/>
          <w:b/>
          <w:sz w:val="28"/>
          <w:szCs w:val="28"/>
        </w:rPr>
        <w:t xml:space="preserve">законодательства </w:t>
      </w:r>
      <w:r w:rsidRPr="004678A4">
        <w:rPr>
          <w:b/>
          <w:sz w:val="28"/>
          <w:szCs w:val="32"/>
        </w:rPr>
        <w:t>при реализации мероприятия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52FA">
        <w:rPr>
          <w:sz w:val="28"/>
          <w:szCs w:val="28"/>
        </w:rPr>
        <w:t>Старорусской межрайонной прокуратурой проведена проверка исполнения ГОБУЗ «Старорусская ЦРБ» законодательства при реализации мероприятия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здравоохранения» национального проекта «Здравоохранение»</w:t>
      </w:r>
      <w:r>
        <w:rPr>
          <w:sz w:val="28"/>
          <w:szCs w:val="28"/>
        </w:rPr>
        <w:t>.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767">
        <w:rPr>
          <w:sz w:val="28"/>
          <w:szCs w:val="28"/>
        </w:rPr>
        <w:t xml:space="preserve">Проведенной проверкой </w:t>
      </w:r>
      <w:r>
        <w:rPr>
          <w:sz w:val="28"/>
          <w:szCs w:val="28"/>
        </w:rPr>
        <w:t xml:space="preserve">выявлены нарушения в части несвоевременного внесения данных </w:t>
      </w:r>
      <w:r w:rsidRPr="00AA5894">
        <w:rPr>
          <w:sz w:val="28"/>
          <w:szCs w:val="28"/>
        </w:rPr>
        <w:t xml:space="preserve">в </w:t>
      </w:r>
      <w:proofErr w:type="gramStart"/>
      <w:r w:rsidRPr="00AA5894">
        <w:rPr>
          <w:sz w:val="28"/>
          <w:szCs w:val="28"/>
        </w:rPr>
        <w:t>единую</w:t>
      </w:r>
      <w:proofErr w:type="gramEnd"/>
      <w:r w:rsidRPr="00AA5894">
        <w:rPr>
          <w:sz w:val="28"/>
          <w:szCs w:val="28"/>
        </w:rPr>
        <w:t xml:space="preserve"> </w:t>
      </w:r>
      <w:proofErr w:type="spellStart"/>
      <w:r w:rsidRPr="00AA5894">
        <w:rPr>
          <w:sz w:val="28"/>
          <w:szCs w:val="28"/>
        </w:rPr>
        <w:t>систему</w:t>
      </w:r>
      <w:r w:rsidRPr="007652FA">
        <w:rPr>
          <w:sz w:val="28"/>
          <w:szCs w:val="28"/>
        </w:rPr>
        <w:t>об</w:t>
      </w:r>
      <w:proofErr w:type="spellEnd"/>
      <w:r w:rsidRPr="007652FA">
        <w:rPr>
          <w:sz w:val="28"/>
          <w:szCs w:val="28"/>
        </w:rPr>
        <w:t xml:space="preserve"> оказанной медицинской помощи</w:t>
      </w:r>
      <w:r>
        <w:rPr>
          <w:sz w:val="28"/>
          <w:szCs w:val="28"/>
        </w:rPr>
        <w:t xml:space="preserve"> и </w:t>
      </w:r>
      <w:r w:rsidRPr="007652FA">
        <w:rPr>
          <w:sz w:val="28"/>
          <w:szCs w:val="28"/>
        </w:rPr>
        <w:t xml:space="preserve">медицинском </w:t>
      </w:r>
      <w:r>
        <w:rPr>
          <w:sz w:val="28"/>
          <w:szCs w:val="28"/>
        </w:rPr>
        <w:t>осмотре пациентов</w:t>
      </w:r>
      <w:r w:rsidRPr="00852E45">
        <w:rPr>
          <w:sz w:val="28"/>
          <w:szCs w:val="28"/>
        </w:rPr>
        <w:t xml:space="preserve">. 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законодательства</w:t>
      </w: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жилищно-коммунального хозяйства 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Pr="00B341DD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41DD">
        <w:rPr>
          <w:sz w:val="28"/>
          <w:szCs w:val="28"/>
        </w:rPr>
        <w:t>Старорусской межрайонной прокуратурой проведена проверка исполнения органом местного самоуправление Старорусского муниципального района Новгородской области законодательства в сфере жилищно-коммунального хозяйства в части размещения информации в государственной информационной системе жилищно-коммунального хозяйства.</w:t>
      </w:r>
    </w:p>
    <w:p w:rsidR="0090206E" w:rsidRPr="00CC4DCD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4DCD">
        <w:rPr>
          <w:sz w:val="28"/>
          <w:szCs w:val="28"/>
        </w:rPr>
        <w:t>Проведенной проверкой выявлено бездействие органов местного самоуправления по размещению в государственной информационной системе жилищно-коммунального хозяйства в полном объеме вышеуказанных сведений об объектах государственного учета жилищного фонда.</w:t>
      </w:r>
    </w:p>
    <w:p w:rsidR="0090206E" w:rsidRPr="00937BFF" w:rsidRDefault="0090206E" w:rsidP="0090206E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Pr="00124077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Pr="002866AF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об исполнительном производстве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F05F8">
        <w:rPr>
          <w:sz w:val="28"/>
          <w:szCs w:val="28"/>
        </w:rPr>
        <w:lastRenderedPageBreak/>
        <w:t>Старорусской межрайонной прокуратурой</w:t>
      </w:r>
      <w:r>
        <w:rPr>
          <w:sz w:val="28"/>
          <w:szCs w:val="28"/>
        </w:rPr>
        <w:t xml:space="preserve"> по поручению прокуратуры Новгородской области проведена проверка соблюдения требований законодательства об исполнительном производстве в деятельности МБУ «Административное управление городским хозяйством».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ходе проверки выявлены нарушения в части не </w:t>
      </w:r>
      <w:r>
        <w:rPr>
          <w:rFonts w:eastAsia="Calibri"/>
          <w:sz w:val="28"/>
          <w:szCs w:val="28"/>
        </w:rPr>
        <w:t>указания в платежных документах соответствующего кода вида дохода.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Pr="00124077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Межрайонной прокуратурой выявлены нарушения действующего законодательства о концессионных соглашениях</w:t>
      </w: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Старорусской межрайонной прокуратурой</w:t>
      </w:r>
      <w:r w:rsidRPr="002D34DB">
        <w:rPr>
          <w:sz w:val="28"/>
          <w:szCs w:val="28"/>
        </w:rPr>
        <w:t xml:space="preserve"> проведена проверка соблюдения законодательства о муниципальной собственности, концессионных соглашений, а также в сфере защиты прав субъектов предпринимательской деятельности в администрации </w:t>
      </w:r>
      <w:r>
        <w:rPr>
          <w:sz w:val="28"/>
          <w:szCs w:val="28"/>
        </w:rPr>
        <w:t>Старорусского муниципального района.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выявлен факт ненадлежащего контроля со стороны администрации муниципального района как </w:t>
      </w:r>
      <w:proofErr w:type="spellStart"/>
      <w:r>
        <w:rPr>
          <w:sz w:val="28"/>
          <w:szCs w:val="28"/>
        </w:rPr>
        <w:t>концедента</w:t>
      </w:r>
      <w:proofErr w:type="spellEnd"/>
      <w:r>
        <w:rPr>
          <w:sz w:val="28"/>
          <w:szCs w:val="28"/>
        </w:rPr>
        <w:t xml:space="preserve">, за деятельностью концессионера </w:t>
      </w:r>
      <w:r w:rsidRPr="00C55771">
        <w:rPr>
          <w:sz w:val="28"/>
          <w:szCs w:val="28"/>
        </w:rPr>
        <w:t>ОО</w:t>
      </w:r>
      <w:proofErr w:type="gramStart"/>
      <w:r w:rsidRPr="00C55771">
        <w:rPr>
          <w:sz w:val="28"/>
          <w:szCs w:val="28"/>
        </w:rPr>
        <w:t>О«</w:t>
      </w:r>
      <w:proofErr w:type="spellStart"/>
      <w:proofErr w:type="gramEnd"/>
      <w:r w:rsidRPr="00C55771">
        <w:rPr>
          <w:sz w:val="28"/>
          <w:szCs w:val="28"/>
        </w:rPr>
        <w:t>Инженер-Стар</w:t>
      </w:r>
      <w:proofErr w:type="spellEnd"/>
      <w:r w:rsidRPr="00C55771">
        <w:rPr>
          <w:sz w:val="28"/>
          <w:szCs w:val="28"/>
        </w:rPr>
        <w:t>»</w:t>
      </w:r>
      <w:r>
        <w:rPr>
          <w:sz w:val="28"/>
          <w:szCs w:val="28"/>
        </w:rPr>
        <w:t>за исполнением обязанности по своевременному и полному внесению концессионной платы в рамках заключенного концессионного соглашения.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Pr="00124077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действующего законодательства 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Default="0090206E" w:rsidP="0090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Старорусской межрайонной прокуратурой в связи с рассмотрением обращения гражданина 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проверкаисполнения</w:t>
      </w:r>
      <w:proofErr w:type="spellEnd"/>
      <w:r w:rsidRPr="005731CE">
        <w:rPr>
          <w:sz w:val="28"/>
          <w:szCs w:val="28"/>
        </w:rPr>
        <w:t xml:space="preserve"> законодательства об обеспечении безопасности </w:t>
      </w:r>
      <w:r>
        <w:rPr>
          <w:sz w:val="28"/>
          <w:szCs w:val="28"/>
        </w:rPr>
        <w:t>дорожного движения.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 деятельности ГОКУ «</w:t>
      </w:r>
      <w:proofErr w:type="spellStart"/>
      <w:r>
        <w:rPr>
          <w:sz w:val="28"/>
          <w:szCs w:val="28"/>
        </w:rPr>
        <w:t>Новгородавтодор</w:t>
      </w:r>
      <w:proofErr w:type="spellEnd"/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>ыявлены нарушения в названной сфере.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Pr="00124077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федерального законодательства 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59D6">
        <w:rPr>
          <w:sz w:val="28"/>
          <w:szCs w:val="28"/>
        </w:rPr>
        <w:lastRenderedPageBreak/>
        <w:t>Старорусской межрайонной прокуратурой проведена проверка исполнения законодательства, гарантирующего гражданину право на охрану его жизни и здоровья в зимний период</w:t>
      </w:r>
      <w:r>
        <w:rPr>
          <w:sz w:val="28"/>
          <w:szCs w:val="28"/>
        </w:rPr>
        <w:t>.</w:t>
      </w:r>
    </w:p>
    <w:p w:rsidR="0090206E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проверкой в деятельности </w:t>
      </w:r>
      <w:r w:rsidRPr="002265EA">
        <w:rPr>
          <w:sz w:val="28"/>
          <w:szCs w:val="28"/>
        </w:rPr>
        <w:t>МБУ «</w:t>
      </w:r>
      <w:r>
        <w:rPr>
          <w:rFonts w:eastAsia="Calibri"/>
          <w:sz w:val="28"/>
          <w:szCs w:val="28"/>
        </w:rPr>
        <w:t>Административное управление городским хозяйством</w:t>
      </w:r>
      <w:r w:rsidRPr="002265EA">
        <w:rPr>
          <w:sz w:val="28"/>
          <w:szCs w:val="28"/>
        </w:rPr>
        <w:t>»</w:t>
      </w:r>
      <w:r>
        <w:rPr>
          <w:sz w:val="28"/>
          <w:szCs w:val="28"/>
        </w:rPr>
        <w:t xml:space="preserve"> выявлены нарушения в названной сфере.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206E" w:rsidRPr="00712FD7" w:rsidRDefault="0090206E" w:rsidP="009020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Межрайонной прокуратурой выявлены нарушения федерального законодательства </w:t>
      </w:r>
    </w:p>
    <w:p w:rsidR="0090206E" w:rsidRPr="00712FD7" w:rsidRDefault="0090206E" w:rsidP="0090206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206E" w:rsidRPr="007243F6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43F6">
        <w:rPr>
          <w:sz w:val="28"/>
          <w:szCs w:val="28"/>
        </w:rPr>
        <w:t>Старорусской межрайонной прокуратурой проведена проверка соблюдения сотрудниками МОМВД России «Старорусский» требований законодательства о противодействии правонарушениям и преступлениям в сфере лесопользования при перевозке древесины.</w:t>
      </w:r>
    </w:p>
    <w:p w:rsidR="0090206E" w:rsidRPr="007243F6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выявлены нарушения в названной сфере.</w:t>
      </w:r>
      <w:bookmarkStart w:id="0" w:name="_GoBack"/>
      <w:bookmarkEnd w:id="0"/>
    </w:p>
    <w:p w:rsidR="0090206E" w:rsidRPr="00937BFF" w:rsidRDefault="0090206E" w:rsidP="00902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BFF">
        <w:rPr>
          <w:sz w:val="28"/>
          <w:szCs w:val="28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90206E" w:rsidRPr="006D14A2" w:rsidRDefault="0090206E" w:rsidP="0090206E">
      <w:pPr>
        <w:jc w:val="both"/>
        <w:rPr>
          <w:sz w:val="28"/>
          <w:szCs w:val="28"/>
        </w:rPr>
      </w:pPr>
    </w:p>
    <w:p w:rsidR="0090206E" w:rsidRDefault="0090206E" w:rsidP="0090206E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836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90206E" w:rsidTr="0090206E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0206E" w:rsidRDefault="0090206E" w:rsidP="0090206E">
            <w:pPr>
              <w:rPr>
                <w:b/>
                <w:sz w:val="44"/>
                <w:szCs w:val="44"/>
                <w:lang w:eastAsia="ar-SA"/>
              </w:rPr>
            </w:pPr>
          </w:p>
          <w:p w:rsidR="0090206E" w:rsidRDefault="0090206E" w:rsidP="0090206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90206E" w:rsidRDefault="0090206E" w:rsidP="0090206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90206E" w:rsidRDefault="0090206E" w:rsidP="0090206E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90206E" w:rsidRDefault="0090206E" w:rsidP="0090206E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90206E" w:rsidRDefault="0090206E" w:rsidP="0090206E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90206E" w:rsidRDefault="0090206E" w:rsidP="0090206E"/>
          <w:p w:rsidR="0090206E" w:rsidRDefault="0090206E" w:rsidP="0090206E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0206E" w:rsidRDefault="0090206E" w:rsidP="0090206E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90206E" w:rsidRDefault="0090206E" w:rsidP="0090206E">
            <w:r>
              <w:t>29.02.2024 в 15.55 часов</w:t>
            </w:r>
          </w:p>
          <w:p w:rsidR="0090206E" w:rsidRDefault="0090206E" w:rsidP="0090206E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90206E" w:rsidRDefault="0090206E" w:rsidP="0090206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45607" w:rsidRPr="00D45607" w:rsidRDefault="00D45607" w:rsidP="00D45607">
      <w:pPr>
        <w:spacing w:after="3"/>
        <w:ind w:right="371"/>
        <w:jc w:val="both"/>
        <w:rPr>
          <w:sz w:val="28"/>
          <w:szCs w:val="28"/>
        </w:rPr>
      </w:pPr>
    </w:p>
    <w:sectPr w:rsidR="00D45607" w:rsidRPr="00D45607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E26F21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3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4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C45D2"/>
    <w:rsid w:val="001D050C"/>
    <w:rsid w:val="001F0DC1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6826"/>
    <w:rsid w:val="00ED48E5"/>
    <w:rsid w:val="00F07F09"/>
    <w:rsid w:val="00F203EC"/>
    <w:rsid w:val="00F364E7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1471</Words>
  <Characters>8391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8</cp:revision>
  <cp:lastPrinted>2023-02-07T11:18:00Z</cp:lastPrinted>
  <dcterms:created xsi:type="dcterms:W3CDTF">2024-02-06T06:58:00Z</dcterms:created>
  <dcterms:modified xsi:type="dcterms:W3CDTF">2024-03-01T05:46:00Z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