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02"/>
        <w:tblW w:w="14699" w:type="dxa"/>
        <w:tblLook w:val="01E0" w:firstRow="1" w:lastRow="1" w:firstColumn="1" w:lastColumn="1" w:noHBand="0" w:noVBand="0"/>
      </w:tblPr>
      <w:tblGrid>
        <w:gridCol w:w="10570"/>
        <w:gridCol w:w="4129"/>
      </w:tblGrid>
      <w:tr w:rsidR="00821EE9" w:rsidTr="00C44DEA">
        <w:trPr>
          <w:trHeight w:val="2356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Default="00821EE9" w:rsidP="00C44DEA">
            <w:pPr>
              <w:rPr>
                <w:rStyle w:val="a3"/>
              </w:rPr>
            </w:pPr>
          </w:p>
          <w:p w:rsidR="00821EE9" w:rsidRDefault="00821EE9" w:rsidP="00C44DE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 w:rsidR="00821EE9" w:rsidRDefault="00821EE9" w:rsidP="00C44DEA"/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Default="00011332" w:rsidP="00C44DEA">
            <w:pPr>
              <w:jc w:val="center"/>
              <w:rPr>
                <w:b/>
              </w:rPr>
            </w:pPr>
            <w:r>
              <w:rPr>
                <w:b/>
              </w:rPr>
              <w:t>от   21</w:t>
            </w:r>
            <w:r w:rsidR="003F7A4E">
              <w:rPr>
                <w:b/>
              </w:rPr>
              <w:t>.09</w:t>
            </w:r>
            <w:r w:rsidR="00C20251">
              <w:rPr>
                <w:b/>
              </w:rPr>
              <w:t xml:space="preserve">.2020    № </w:t>
            </w:r>
            <w:r>
              <w:rPr>
                <w:b/>
              </w:rPr>
              <w:t>43</w:t>
            </w:r>
          </w:p>
          <w:p w:rsidR="00821EE9" w:rsidRDefault="00821EE9" w:rsidP="00C44DEA"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 w:rsidR="00821EE9" w:rsidRDefault="00821EE9" w:rsidP="00C44DEA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 w:rsidR="00E27FB6" w:rsidRPr="004C5AF7" w:rsidRDefault="00E27FB6" w:rsidP="00E27FB6">
      <w:pPr>
        <w:jc w:val="center"/>
      </w:pPr>
      <w:r w:rsidRPr="004C5AF7">
        <w:t>Информация о противопожарной обстановке</w:t>
      </w:r>
    </w:p>
    <w:p w:rsidR="00E27FB6" w:rsidRPr="004C5AF7" w:rsidRDefault="00E27FB6" w:rsidP="00E27FB6">
      <w:pPr>
        <w:jc w:val="center"/>
      </w:pPr>
      <w:r w:rsidRPr="004C5AF7">
        <w:t xml:space="preserve">в  Старорусском муниципальном районе за </w:t>
      </w:r>
      <w:r>
        <w:t>8</w:t>
      </w:r>
      <w:r w:rsidRPr="004C5AF7">
        <w:t xml:space="preserve"> месяц</w:t>
      </w:r>
      <w:r>
        <w:t>ев</w:t>
      </w:r>
      <w:r w:rsidRPr="004C5AF7">
        <w:t xml:space="preserve"> </w:t>
      </w:r>
      <w:r>
        <w:t>2020</w:t>
      </w:r>
      <w:r w:rsidRPr="004C5AF7">
        <w:t xml:space="preserve"> года</w:t>
      </w:r>
    </w:p>
    <w:p w:rsidR="00E27FB6" w:rsidRPr="004C5AF7" w:rsidRDefault="00E27FB6" w:rsidP="00E27FB6">
      <w:pPr>
        <w:jc w:val="center"/>
        <w:rPr>
          <w:b/>
        </w:rPr>
      </w:pPr>
    </w:p>
    <w:p w:rsidR="00E27FB6" w:rsidRPr="004C5AF7" w:rsidRDefault="00E27FB6" w:rsidP="00E27FB6">
      <w:pPr>
        <w:ind w:firstLine="720"/>
        <w:jc w:val="both"/>
      </w:pPr>
      <w:r w:rsidRPr="004C5AF7">
        <w:t xml:space="preserve">Противопожарная обстановка в Старорусском муниципальном районе </w:t>
      </w:r>
      <w:r>
        <w:t>ухудшилась</w:t>
      </w:r>
      <w:r w:rsidRPr="004C5AF7">
        <w:t xml:space="preserve">. Так, количество пожаров </w:t>
      </w:r>
      <w:r>
        <w:t>уменьшилось</w:t>
      </w:r>
      <w:r w:rsidRPr="004C5AF7">
        <w:t xml:space="preserve"> на</w:t>
      </w:r>
      <w:r>
        <w:t xml:space="preserve"> 38,1</w:t>
      </w:r>
      <w:r w:rsidRPr="004C5AF7">
        <w:t xml:space="preserve"> % (</w:t>
      </w:r>
      <w:r>
        <w:t>181</w:t>
      </w:r>
      <w:r w:rsidRPr="004C5AF7">
        <w:t xml:space="preserve"> пожар в 201</w:t>
      </w:r>
      <w:r>
        <w:t>9</w:t>
      </w:r>
      <w:r w:rsidRPr="004C5AF7">
        <w:t>г.</w:t>
      </w:r>
      <w:r>
        <w:t>, из них 57 подучетных объекта, 124 – возгорания травы, мусора, бесхозных объектов и пр.,</w:t>
      </w:r>
      <w:r w:rsidRPr="004C5AF7">
        <w:t xml:space="preserve"> и </w:t>
      </w:r>
      <w:r>
        <w:t>112</w:t>
      </w:r>
      <w:r w:rsidRPr="004C5AF7">
        <w:t xml:space="preserve"> пожар</w:t>
      </w:r>
      <w:r>
        <w:t>ов</w:t>
      </w:r>
      <w:r w:rsidRPr="004C5AF7">
        <w:t xml:space="preserve"> в 20</w:t>
      </w:r>
      <w:r>
        <w:t>20</w:t>
      </w:r>
      <w:r w:rsidRPr="004C5AF7">
        <w:t>г.</w:t>
      </w:r>
      <w:r>
        <w:t>,</w:t>
      </w:r>
      <w:r w:rsidRPr="000928D0">
        <w:t xml:space="preserve"> </w:t>
      </w:r>
      <w:r>
        <w:t>из них 52 подучетных объекта, 60 – возгорания травы, мусора, бесхозных объектов и пр.</w:t>
      </w:r>
      <w:r w:rsidRPr="004C5AF7">
        <w:t xml:space="preserve">), гибель людей на пожарах </w:t>
      </w:r>
      <w:r>
        <w:t>увеличилась на 33,3 % (</w:t>
      </w:r>
      <w:r w:rsidRPr="004C5AF7">
        <w:t xml:space="preserve">с </w:t>
      </w:r>
      <w:r>
        <w:t>3</w:t>
      </w:r>
      <w:r w:rsidRPr="004C5AF7">
        <w:t xml:space="preserve"> человек в 201</w:t>
      </w:r>
      <w:r>
        <w:t>9</w:t>
      </w:r>
      <w:r w:rsidRPr="004C5AF7">
        <w:t xml:space="preserve">г. до </w:t>
      </w:r>
      <w:r>
        <w:t>4</w:t>
      </w:r>
      <w:r w:rsidRPr="004C5AF7">
        <w:t xml:space="preserve"> человек в 20</w:t>
      </w:r>
      <w:r>
        <w:t>20</w:t>
      </w:r>
      <w:r w:rsidRPr="004C5AF7">
        <w:t xml:space="preserve">г.), травмирование людей на пожарах </w:t>
      </w:r>
      <w:r>
        <w:t>увеличилось на 200 %</w:t>
      </w:r>
      <w:r w:rsidRPr="004C5AF7">
        <w:t xml:space="preserve"> (</w:t>
      </w:r>
      <w:r>
        <w:t>2</w:t>
      </w:r>
      <w:r w:rsidRPr="004C5AF7">
        <w:t xml:space="preserve"> человека</w:t>
      </w:r>
      <w:r>
        <w:t xml:space="preserve"> в 2019</w:t>
      </w:r>
      <w:r w:rsidRPr="004C5AF7">
        <w:t xml:space="preserve">г. и </w:t>
      </w:r>
      <w:r>
        <w:t>6 человек в 2020</w:t>
      </w:r>
      <w:r w:rsidRPr="004C5AF7">
        <w:t>г.).</w:t>
      </w:r>
    </w:p>
    <w:p w:rsidR="00E27FB6" w:rsidRPr="004C5AF7" w:rsidRDefault="00E27FB6" w:rsidP="00E27FB6">
      <w:pPr>
        <w:ind w:firstLine="720"/>
        <w:jc w:val="both"/>
      </w:pPr>
      <w:r w:rsidRPr="004C5AF7">
        <w:t>На территории Старорусского муниципального района лесн</w:t>
      </w:r>
      <w:r>
        <w:t>ых</w:t>
      </w:r>
      <w:r w:rsidRPr="004C5AF7">
        <w:t xml:space="preserve"> пожар</w:t>
      </w:r>
      <w:r>
        <w:t>ов не происходило</w:t>
      </w:r>
      <w:r w:rsidRPr="004C5AF7">
        <w:t>.</w:t>
      </w:r>
    </w:p>
    <w:p w:rsidR="00E27FB6" w:rsidRDefault="00E27FB6" w:rsidP="00E27FB6">
      <w:pPr>
        <w:ind w:firstLine="709"/>
        <w:jc w:val="both"/>
      </w:pPr>
      <w:r w:rsidRPr="004C5AF7">
        <w:t xml:space="preserve">Основными причинами пожаров являются: нарушение правил эксплуатации, неисправность и недостатки конструкции электрооборудования и бытовых электроприборов – </w:t>
      </w:r>
      <w:r>
        <w:t>13</w:t>
      </w:r>
      <w:r w:rsidRPr="004C5AF7">
        <w:t xml:space="preserve"> случа</w:t>
      </w:r>
      <w:r>
        <w:t>ев</w:t>
      </w:r>
      <w:r w:rsidRPr="004C5AF7">
        <w:t>, неисправность и нарушение правил пожарной безопасности при экспл</w:t>
      </w:r>
      <w:r>
        <w:t>уатации печного отопления – 4</w:t>
      </w:r>
      <w:r w:rsidRPr="004C5AF7">
        <w:t xml:space="preserve"> случа</w:t>
      </w:r>
      <w:r>
        <w:t>я</w:t>
      </w:r>
      <w:r w:rsidRPr="004C5AF7">
        <w:t xml:space="preserve">,  неосторожное обращение с огнем – </w:t>
      </w:r>
      <w:r>
        <w:t>12</w:t>
      </w:r>
      <w:r w:rsidRPr="004C5AF7">
        <w:t xml:space="preserve"> случа</w:t>
      </w:r>
      <w:r>
        <w:t>ев</w:t>
      </w:r>
      <w:r w:rsidRPr="004C5AF7">
        <w:t xml:space="preserve">, поджог – </w:t>
      </w:r>
      <w:r>
        <w:t>15</w:t>
      </w:r>
      <w:r w:rsidRPr="004C5AF7">
        <w:t xml:space="preserve"> случа</w:t>
      </w:r>
      <w:r>
        <w:t>ев</w:t>
      </w:r>
      <w:r w:rsidRPr="004C5AF7">
        <w:t>, неисправность систем и механ</w:t>
      </w:r>
      <w:r>
        <w:t>измов транспортного средства – 4</w:t>
      </w:r>
      <w:r w:rsidRPr="004C5AF7">
        <w:t xml:space="preserve"> случа</w:t>
      </w:r>
      <w:r>
        <w:t>я,</w:t>
      </w:r>
      <w:r w:rsidRPr="004C5AF7">
        <w:t xml:space="preserve"> </w:t>
      </w:r>
      <w:r>
        <w:t xml:space="preserve">детская шалость – 1 случай, </w:t>
      </w:r>
      <w:r w:rsidRPr="004C5AF7">
        <w:t>прочие</w:t>
      </w:r>
      <w:r>
        <w:t xml:space="preserve"> причины – 3</w:t>
      </w:r>
      <w:r w:rsidRPr="004C5AF7">
        <w:t xml:space="preserve"> случа</w:t>
      </w:r>
      <w:r>
        <w:t>я</w:t>
      </w:r>
      <w:r w:rsidRPr="004C5AF7">
        <w:t>.</w:t>
      </w:r>
    </w:p>
    <w:p w:rsidR="00E27FB6" w:rsidRPr="004C5AF7" w:rsidRDefault="00E27FB6" w:rsidP="00E27FB6">
      <w:pPr>
        <w:jc w:val="both"/>
      </w:pPr>
    </w:p>
    <w:tbl>
      <w:tblPr>
        <w:tblW w:w="12768" w:type="dxa"/>
        <w:tblInd w:w="108" w:type="dxa"/>
        <w:tblLook w:val="0000" w:firstRow="0" w:lastRow="0" w:firstColumn="0" w:lastColumn="0" w:noHBand="0" w:noVBand="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E27FB6" w:rsidTr="008E6961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E27FB6" w:rsidRDefault="00E27FB6" w:rsidP="008E6961"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за 8 месяцев 2019г.</w:t>
            </w:r>
          </w:p>
        </w:tc>
        <w:tc>
          <w:tcPr>
            <w:tcW w:w="3022" w:type="dxa"/>
            <w:gridSpan w:val="4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за 8 месяцев 2020г.</w:t>
            </w:r>
          </w:p>
        </w:tc>
      </w:tr>
      <w:tr w:rsidR="00E27FB6" w:rsidTr="008E6961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</w:tcPr>
          <w:p w:rsidR="00E27FB6" w:rsidRDefault="00E27FB6" w:rsidP="008E6961">
            <w:pPr>
              <w:rPr>
                <w:b/>
              </w:rPr>
            </w:pPr>
          </w:p>
        </w:tc>
        <w:tc>
          <w:tcPr>
            <w:tcW w:w="1230" w:type="dxa"/>
            <w:gridSpan w:val="4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E27FB6" w:rsidTr="008E6961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</w:tcPr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65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92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62" w:type="dxa"/>
            <w:gridSpan w:val="2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67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93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E27FB6" w:rsidTr="008E6961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</w:tcPr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2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7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7FB6" w:rsidTr="008E6961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</w:tcPr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</w:t>
            </w:r>
          </w:p>
        </w:tc>
        <w:tc>
          <w:tcPr>
            <w:tcW w:w="3187" w:type="dxa"/>
            <w:gridSpan w:val="6"/>
          </w:tcPr>
          <w:p w:rsidR="00E27FB6" w:rsidRPr="009477AD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 xml:space="preserve">10 758 597 </w:t>
            </w:r>
            <w:r w:rsidRPr="009477AD">
              <w:rPr>
                <w:b/>
              </w:rPr>
              <w:t>руб</w:t>
            </w:r>
            <w:r>
              <w:rPr>
                <w:b/>
              </w:rPr>
              <w:t>.</w:t>
            </w:r>
          </w:p>
        </w:tc>
        <w:tc>
          <w:tcPr>
            <w:tcW w:w="3022" w:type="dxa"/>
            <w:gridSpan w:val="4"/>
          </w:tcPr>
          <w:p w:rsidR="00E27FB6" w:rsidRPr="009477AD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6 929 009 рублей 14 коп.</w:t>
            </w:r>
          </w:p>
        </w:tc>
      </w:tr>
      <w:tr w:rsidR="00E27FB6" w:rsidTr="008E6961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</w:tcPr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</w:t>
            </w:r>
          </w:p>
        </w:tc>
        <w:tc>
          <w:tcPr>
            <w:tcW w:w="3187" w:type="dxa"/>
            <w:gridSpan w:val="6"/>
          </w:tcPr>
          <w:p w:rsidR="00E27FB6" w:rsidRPr="009477AD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4 650 000</w:t>
            </w:r>
            <w:r w:rsidRPr="009477AD">
              <w:rPr>
                <w:b/>
              </w:rPr>
              <w:t xml:space="preserve"> руб</w:t>
            </w:r>
            <w:r>
              <w:rPr>
                <w:b/>
              </w:rPr>
              <w:t>.</w:t>
            </w:r>
          </w:p>
        </w:tc>
        <w:tc>
          <w:tcPr>
            <w:tcW w:w="3022" w:type="dxa"/>
            <w:gridSpan w:val="4"/>
          </w:tcPr>
          <w:p w:rsidR="00E27FB6" w:rsidRPr="009477AD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3 280 000 рублей</w:t>
            </w:r>
          </w:p>
        </w:tc>
      </w:tr>
      <w:tr w:rsidR="00E27FB6" w:rsidTr="008E6961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</w:tcPr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" w:type="dxa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27FB6" w:rsidTr="008E6961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E27FB6" w:rsidRDefault="00E27FB6" w:rsidP="008E6961">
            <w:pPr>
              <w:jc w:val="center"/>
              <w:rPr>
                <w:b/>
              </w:rPr>
            </w:pPr>
          </w:p>
          <w:p w:rsidR="00E27FB6" w:rsidRDefault="00E27FB6" w:rsidP="008E6961">
            <w:pPr>
              <w:jc w:val="center"/>
              <w:rPr>
                <w:b/>
              </w:rPr>
            </w:pPr>
          </w:p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 w:rsidR="00E27FB6" w:rsidTr="008E6961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E27FB6" w:rsidRDefault="00E27FB6" w:rsidP="008E6961"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E27FB6" w:rsidTr="008E6961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</w:tcPr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НЕОСТОРОЖНОЕ ОБРАЩЕНИЕ</w:t>
            </w:r>
          </w:p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27FB6" w:rsidTr="008E6961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</w:tcPr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7FB6" w:rsidTr="008E6961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</w:tcPr>
          <w:p w:rsidR="00E27FB6" w:rsidRDefault="00E27FB6" w:rsidP="008E696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 w:rsidR="00E27FB6" w:rsidRDefault="00E27FB6" w:rsidP="008E6961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39" w:type="dxa"/>
            <w:gridSpan w:val="3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27FB6" w:rsidTr="008E6961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</w:tcPr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7FB6" w:rsidTr="008E6961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</w:tcPr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9" w:type="dxa"/>
            <w:gridSpan w:val="3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E27FB6" w:rsidTr="008E6961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</w:tcPr>
          <w:p w:rsidR="00E27FB6" w:rsidRDefault="00E27FB6" w:rsidP="008E6961"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7FB6" w:rsidTr="008E6961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</w:tcPr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9" w:type="dxa"/>
            <w:gridSpan w:val="3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7FB6" w:rsidTr="008E6961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E27FB6" w:rsidRDefault="00E27FB6" w:rsidP="008E6961"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7FB6" w:rsidTr="008E6961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E27FB6" w:rsidRDefault="00E27FB6" w:rsidP="008E6961">
            <w:pPr>
              <w:rPr>
                <w:b/>
              </w:rPr>
            </w:pPr>
            <w:r>
              <w:rPr>
                <w:b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7FB6" w:rsidTr="008E6961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</w:tcPr>
          <w:p w:rsidR="00E27FB6" w:rsidRDefault="00E27FB6" w:rsidP="008E6961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739" w:type="dxa"/>
            <w:gridSpan w:val="3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E27FB6" w:rsidRPr="00087F6A" w:rsidRDefault="00E27FB6" w:rsidP="008E6961">
            <w:pPr>
              <w:rPr>
                <w:b/>
              </w:rPr>
            </w:pPr>
          </w:p>
          <w:p w:rsidR="00E27FB6" w:rsidRPr="00087F6A" w:rsidRDefault="00E27FB6" w:rsidP="008E6961">
            <w:pPr>
              <w:jc w:val="center"/>
            </w:pPr>
            <w:r w:rsidRPr="00087F6A">
              <w:rPr>
                <w:b/>
              </w:rPr>
              <w:t>О Б Ъ Е К Т Ы   П О Ж А Р О В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</w:p>
        </w:tc>
        <w:tc>
          <w:tcPr>
            <w:tcW w:w="2982" w:type="dxa"/>
            <w:gridSpan w:val="5"/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 w:rsidRPr="00087F6A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87F6A">
              <w:rPr>
                <w:b/>
              </w:rPr>
              <w:t xml:space="preserve"> год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18/9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15/8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</w:tcPr>
          <w:p w:rsidR="00E27FB6" w:rsidRPr="00454A8F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E27FB6" w:rsidRPr="00454A8F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</w:tcPr>
          <w:p w:rsidR="00E27FB6" w:rsidRPr="00454A8F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9" w:type="dxa"/>
            <w:gridSpan w:val="3"/>
          </w:tcPr>
          <w:p w:rsidR="00E27FB6" w:rsidRPr="00454A8F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lastRenderedPageBreak/>
              <w:t>10. ПРО</w:t>
            </w:r>
            <w:r>
              <w:rPr>
                <w:b/>
              </w:rPr>
              <w:t>ИЗВОДСТВЕННЫЕ</w:t>
            </w:r>
            <w:r w:rsidRPr="00087F6A">
              <w:rPr>
                <w:b/>
              </w:rPr>
              <w:t xml:space="preserve"> ОБЪЕКТЫ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  <w:trHeight w:val="357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rPr>
                <w:b/>
              </w:rPr>
            </w:pPr>
            <w:r w:rsidRPr="00087F6A"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10029" w:type="dxa"/>
            <w:gridSpan w:val="12"/>
          </w:tcPr>
          <w:p w:rsidR="00E27FB6" w:rsidRPr="00087F6A" w:rsidRDefault="00E27FB6" w:rsidP="008E6961">
            <w:pPr>
              <w:rPr>
                <w:b/>
              </w:rPr>
            </w:pPr>
          </w:p>
          <w:p w:rsidR="00E27FB6" w:rsidRPr="00087F6A" w:rsidRDefault="00E27FB6" w:rsidP="008E6961">
            <w:pPr>
              <w:jc w:val="center"/>
              <w:rPr>
                <w:b/>
              </w:rPr>
            </w:pPr>
            <w:r w:rsidRPr="00087F6A">
              <w:rPr>
                <w:b/>
              </w:rPr>
              <w:t>УНИЧТОЖЕНО ПОЖАРАМИ</w:t>
            </w:r>
          </w:p>
        </w:tc>
        <w:tc>
          <w:tcPr>
            <w:tcW w:w="2739" w:type="dxa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 w:rsidRPr="00087F6A">
              <w:rPr>
                <w:b/>
              </w:rPr>
              <w:t>4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c>
          <w:tcPr>
            <w:tcW w:w="10029" w:type="dxa"/>
            <w:gridSpan w:val="12"/>
          </w:tcPr>
          <w:p w:rsidR="00E27FB6" w:rsidRDefault="00E27FB6" w:rsidP="008E6961">
            <w:pPr>
              <w:jc w:val="center"/>
              <w:rPr>
                <w:b/>
              </w:rPr>
            </w:pPr>
          </w:p>
          <w:p w:rsidR="00E27FB6" w:rsidRPr="00087F6A" w:rsidRDefault="00E27FB6" w:rsidP="008E6961">
            <w:pPr>
              <w:jc w:val="center"/>
              <w:rPr>
                <w:b/>
              </w:rPr>
            </w:pPr>
            <w:r w:rsidRPr="00087F6A">
              <w:rPr>
                <w:b/>
              </w:rPr>
              <w:t>ПОВРЕЖДЕНО ОГНЕМ</w:t>
            </w:r>
          </w:p>
        </w:tc>
        <w:tc>
          <w:tcPr>
            <w:tcW w:w="2739" w:type="dxa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c>
          <w:tcPr>
            <w:tcW w:w="10029" w:type="dxa"/>
            <w:gridSpan w:val="12"/>
          </w:tcPr>
          <w:p w:rsidR="00E27FB6" w:rsidRDefault="00E27FB6" w:rsidP="008E6961">
            <w:pPr>
              <w:jc w:val="center"/>
              <w:rPr>
                <w:b/>
              </w:rPr>
            </w:pPr>
          </w:p>
          <w:p w:rsidR="00E27FB6" w:rsidRPr="00087F6A" w:rsidRDefault="00E27FB6" w:rsidP="008E6961">
            <w:pPr>
              <w:jc w:val="center"/>
              <w:rPr>
                <w:b/>
              </w:rPr>
            </w:pPr>
            <w:r w:rsidRPr="00087F6A"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 w:rsidRPr="00087F6A">
              <w:rPr>
                <w:b/>
              </w:rPr>
              <w:t>0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  <w:trHeight w:val="331"/>
        </w:trPr>
        <w:tc>
          <w:tcPr>
            <w:tcW w:w="4297" w:type="dxa"/>
            <w:gridSpan w:val="3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7FB6" w:rsidTr="008E6961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E27FB6" w:rsidRPr="00087F6A" w:rsidRDefault="00E27FB6" w:rsidP="008E6961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E27FB6" w:rsidRPr="00087F6A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E27FB6" w:rsidRDefault="00E27FB6" w:rsidP="00E27FB6">
      <w:pPr>
        <w:ind w:firstLine="709"/>
        <w:jc w:val="both"/>
        <w:rPr>
          <w:sz w:val="28"/>
          <w:szCs w:val="28"/>
        </w:rPr>
      </w:pPr>
    </w:p>
    <w:p w:rsidR="00E27FB6" w:rsidRPr="004C5AF7" w:rsidRDefault="00E27FB6" w:rsidP="00E27FB6">
      <w:pPr>
        <w:ind w:firstLine="709"/>
        <w:jc w:val="both"/>
      </w:pPr>
      <w:r w:rsidRPr="004C5AF7">
        <w:t xml:space="preserve">Рост количества </w:t>
      </w:r>
      <w:r>
        <w:t xml:space="preserve">подучетных пожаров </w:t>
      </w:r>
      <w:r w:rsidRPr="004C5AF7">
        <w:t xml:space="preserve">был зарегистрирован </w:t>
      </w:r>
      <w:r>
        <w:t>на территории Взвадского, Наговского сельских поселениий, а также на территории г. Старая Русса.</w:t>
      </w:r>
      <w:r w:rsidRPr="00076EB7">
        <w:t xml:space="preserve"> </w:t>
      </w:r>
      <w:r w:rsidRPr="004C5AF7">
        <w:t xml:space="preserve">Рост количества </w:t>
      </w:r>
      <w:r>
        <w:t>возгораний травы, мусора, бесхозных объектов и пр.</w:t>
      </w:r>
      <w:r w:rsidRPr="00076EB7">
        <w:t xml:space="preserve"> </w:t>
      </w:r>
      <w:r>
        <w:t>на территории Старорусского муниципального района не зарегистрирован.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58"/>
        <w:gridCol w:w="1274"/>
        <w:gridCol w:w="1274"/>
        <w:gridCol w:w="1908"/>
      </w:tblGrid>
      <w:tr w:rsidR="00E27FB6" w:rsidTr="008E6961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E27FB6" w:rsidTr="008E696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</w:p>
        </w:tc>
      </w:tr>
      <w:tr w:rsidR="00E27FB6" w:rsidTr="008E696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B32580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8 / 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4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CD140F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-50 / -25</w:t>
            </w:r>
          </w:p>
        </w:tc>
      </w:tr>
      <w:tr w:rsidR="00E27FB6" w:rsidTr="008E696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B32580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1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+100 / -100</w:t>
            </w:r>
          </w:p>
        </w:tc>
      </w:tr>
      <w:tr w:rsidR="00E27FB6" w:rsidTr="008E696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B32580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 /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0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573CD2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-100 / -62,5</w:t>
            </w:r>
          </w:p>
        </w:tc>
      </w:tr>
      <w:tr w:rsidR="00E27FB6" w:rsidTr="008E696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B32580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 /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1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7C7208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-66,7 / -80</w:t>
            </w:r>
          </w:p>
        </w:tc>
      </w:tr>
      <w:tr w:rsidR="00E27FB6" w:rsidTr="008E696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B32580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6 /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B32580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10 / 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D169D2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+66,7 / -41,2</w:t>
            </w:r>
          </w:p>
        </w:tc>
      </w:tr>
      <w:tr w:rsidR="00E27FB6" w:rsidTr="008E696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B32580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 / 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1</w:t>
            </w:r>
            <w:r w:rsidRPr="00336B27">
              <w:rPr>
                <w:b/>
              </w:rPr>
              <w:t xml:space="preserve"> / </w:t>
            </w: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C22D84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-66,7 / -90,9</w:t>
            </w:r>
          </w:p>
        </w:tc>
      </w:tr>
      <w:tr w:rsidR="00E27FB6" w:rsidTr="008E696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B32580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 /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1</w:t>
            </w:r>
            <w:r w:rsidRPr="00336B27">
              <w:rPr>
                <w:b/>
              </w:rPr>
              <w:t xml:space="preserve"> / </w:t>
            </w:r>
            <w:r>
              <w:rPr>
                <w:b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D169D2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-66,7 / 0</w:t>
            </w:r>
          </w:p>
        </w:tc>
      </w:tr>
      <w:tr w:rsidR="00E27FB6" w:rsidTr="008E696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B32580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29 / 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B32580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32 / 28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D169D2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+10,3 / -52,5</w:t>
            </w:r>
          </w:p>
        </w:tc>
      </w:tr>
      <w:tr w:rsidR="00E27FB6" w:rsidTr="008E696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B32580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 / 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B32580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 / 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D169D2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0 / -66,7</w:t>
            </w:r>
          </w:p>
        </w:tc>
      </w:tr>
    </w:tbl>
    <w:p w:rsidR="00E27FB6" w:rsidRDefault="00E27FB6" w:rsidP="00E27FB6">
      <w:pPr>
        <w:jc w:val="both"/>
        <w:rPr>
          <w:sz w:val="28"/>
          <w:szCs w:val="28"/>
        </w:rPr>
      </w:pPr>
    </w:p>
    <w:p w:rsidR="00E27FB6" w:rsidRPr="004C5AF7" w:rsidRDefault="00E27FB6" w:rsidP="00E27FB6">
      <w:pPr>
        <w:ind w:firstLine="709"/>
        <w:jc w:val="both"/>
      </w:pPr>
      <w:r w:rsidRPr="004C5AF7">
        <w:t>Рост числа погибших (обнаруженных на местах пожаров) зарегистрирован</w:t>
      </w:r>
      <w:r>
        <w:t xml:space="preserve"> на территории Наговского сельского поселения.</w:t>
      </w:r>
      <w:r w:rsidRPr="004C5AF7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00"/>
        <w:gridCol w:w="1274"/>
        <w:gridCol w:w="1274"/>
        <w:gridCol w:w="1908"/>
      </w:tblGrid>
      <w:tr w:rsidR="00E27FB6" w:rsidTr="008E6961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E27FB6" w:rsidTr="008E6961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</w:p>
        </w:tc>
      </w:tr>
      <w:tr w:rsidR="00E27FB6" w:rsidTr="008E6961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Pr="00C22D84" w:rsidRDefault="00E27FB6" w:rsidP="008E6961">
            <w:pPr>
              <w:jc w:val="center"/>
              <w:rPr>
                <w:b/>
              </w:rPr>
            </w:pPr>
            <w:r w:rsidRPr="00C22D84">
              <w:rPr>
                <w:b/>
              </w:rPr>
              <w:t>0</w:t>
            </w:r>
          </w:p>
        </w:tc>
      </w:tr>
      <w:tr w:rsidR="00E27FB6" w:rsidTr="008E6961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E27FB6" w:rsidTr="008E6961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E27FB6" w:rsidTr="008E6961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E27FB6" w:rsidTr="008E6961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+100</w:t>
            </w:r>
          </w:p>
        </w:tc>
      </w:tr>
      <w:tr w:rsidR="00E27FB6" w:rsidTr="008E6961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E27FB6" w:rsidTr="008E6961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E27FB6" w:rsidTr="008E6961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E27FB6" w:rsidTr="008E6961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B6" w:rsidRDefault="00E27FB6" w:rsidP="008E6961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B6" w:rsidRDefault="00E27FB6" w:rsidP="008E6961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</w:tbl>
    <w:p w:rsidR="002D271D" w:rsidRDefault="002D271D" w:rsidP="002D271D">
      <w:pPr>
        <w:jc w:val="both"/>
      </w:pPr>
    </w:p>
    <w:p w:rsidR="00B73207" w:rsidRPr="00150B1A" w:rsidRDefault="00B73207" w:rsidP="00B73207">
      <w:pPr>
        <w:spacing w:after="100" w:afterAutospacing="1"/>
        <w:ind w:left="250"/>
        <w:jc w:val="center"/>
        <w:outlineLvl w:val="0"/>
        <w:rPr>
          <w:rFonts w:ascii="Verdana" w:hAnsi="Verdana"/>
          <w:b/>
          <w:bCs/>
          <w:color w:val="FF0000"/>
          <w:kern w:val="36"/>
          <w:sz w:val="30"/>
          <w:szCs w:val="30"/>
        </w:rPr>
      </w:pPr>
      <w:r w:rsidRPr="002543E4">
        <w:rPr>
          <w:rFonts w:ascii="Verdana" w:hAnsi="Verdana"/>
          <w:b/>
          <w:bCs/>
          <w:noProof/>
          <w:color w:val="FF0000"/>
          <w:kern w:val="36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334F6DD2" wp14:editId="0934E3F0">
            <wp:simplePos x="0" y="0"/>
            <wp:positionH relativeFrom="column">
              <wp:posOffset>202565</wp:posOffset>
            </wp:positionH>
            <wp:positionV relativeFrom="paragraph">
              <wp:posOffset>-450215</wp:posOffset>
            </wp:positionV>
            <wp:extent cx="837565" cy="1041400"/>
            <wp:effectExtent l="19050" t="0" r="635" b="0"/>
            <wp:wrapSquare wrapText="bothSides"/>
            <wp:docPr id="2" name="Рисунок 2" descr="C:\Documents and Settings\Администратор\Рабочий стол\почта за 12.05\скачанные фай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очта за 12.05\скачанные файлы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0B1A">
        <w:rPr>
          <w:rFonts w:ascii="Verdana" w:hAnsi="Verdana"/>
          <w:b/>
          <w:bCs/>
          <w:color w:val="FF0000"/>
          <w:kern w:val="36"/>
          <w:sz w:val="30"/>
          <w:szCs w:val="30"/>
        </w:rPr>
        <w:t>МЧС о безопасном использовании обогревателей</w:t>
      </w:r>
      <w:r>
        <w:rPr>
          <w:rFonts w:ascii="Verdana" w:hAnsi="Verdana"/>
          <w:b/>
          <w:bCs/>
          <w:color w:val="FF0000"/>
          <w:kern w:val="36"/>
          <w:sz w:val="30"/>
          <w:szCs w:val="30"/>
        </w:rPr>
        <w:t>.</w:t>
      </w:r>
    </w:p>
    <w:p w:rsidR="00B73207" w:rsidRPr="0063465E" w:rsidRDefault="00B73207" w:rsidP="00B73207">
      <w:pPr>
        <w:jc w:val="both"/>
        <w:rPr>
          <w:rFonts w:cs="Arial"/>
          <w:color w:val="000000" w:themeColor="text1"/>
          <w:sz w:val="26"/>
          <w:szCs w:val="15"/>
        </w:rPr>
      </w:pPr>
      <w:r>
        <w:rPr>
          <w:rFonts w:cs="Arial"/>
          <w:color w:val="000000" w:themeColor="text1"/>
          <w:sz w:val="26"/>
          <w:szCs w:val="15"/>
        </w:rPr>
        <w:tab/>
      </w:r>
      <w:r w:rsidRPr="0063465E">
        <w:rPr>
          <w:rFonts w:cs="Arial"/>
          <w:color w:val="000000" w:themeColor="text1"/>
          <w:sz w:val="26"/>
          <w:szCs w:val="15"/>
        </w:rPr>
        <w:t xml:space="preserve">Каждую осень в связи с падением температуры окружающей среды резко увеличивается число пожаров, которые связаны </w:t>
      </w:r>
      <w:r>
        <w:rPr>
          <w:rFonts w:cs="Arial"/>
          <w:color w:val="000000" w:themeColor="text1"/>
          <w:sz w:val="26"/>
          <w:szCs w:val="15"/>
        </w:rPr>
        <w:t xml:space="preserve">с неисправностью обогревателей </w:t>
      </w:r>
      <w:r w:rsidRPr="0063465E">
        <w:rPr>
          <w:rFonts w:cs="Arial"/>
          <w:color w:val="000000" w:themeColor="text1"/>
          <w:sz w:val="26"/>
          <w:szCs w:val="15"/>
        </w:rPr>
        <w:t>и других отопительных приборов.</w:t>
      </w:r>
    </w:p>
    <w:p w:rsidR="00B73207" w:rsidRPr="0063465E" w:rsidRDefault="00B73207" w:rsidP="00B73207">
      <w:pPr>
        <w:jc w:val="both"/>
        <w:rPr>
          <w:rFonts w:cs="Arial"/>
          <w:color w:val="000000" w:themeColor="text1"/>
          <w:sz w:val="26"/>
          <w:szCs w:val="15"/>
        </w:rPr>
      </w:pPr>
      <w:r>
        <w:rPr>
          <w:rFonts w:cs="Arial"/>
          <w:color w:val="000000" w:themeColor="text1"/>
          <w:sz w:val="26"/>
          <w:szCs w:val="15"/>
        </w:rPr>
        <w:lastRenderedPageBreak/>
        <w:tab/>
      </w:r>
      <w:r w:rsidRPr="0063465E">
        <w:rPr>
          <w:rFonts w:cs="Arial"/>
          <w:color w:val="000000" w:themeColor="text1"/>
          <w:sz w:val="26"/>
          <w:szCs w:val="15"/>
        </w:rPr>
        <w:t>Чтобы уютными вечерами ничто не мешало Вам наслаждаться домашним теплом, важно помнить о мерах безопасности при обращении с обогревательными приборами. Знание этих простых правил позволит обезопасить себя и свою семью, а также сохранить Ваш домашний очаг.</w:t>
      </w:r>
    </w:p>
    <w:p w:rsidR="00B73207" w:rsidRDefault="00B73207" w:rsidP="00B73207">
      <w:pPr>
        <w:jc w:val="both"/>
        <w:rPr>
          <w:rFonts w:cs="Arial"/>
          <w:color w:val="000000" w:themeColor="text1"/>
          <w:sz w:val="26"/>
          <w:szCs w:val="15"/>
        </w:rPr>
      </w:pPr>
      <w:r>
        <w:rPr>
          <w:rFonts w:cs="Arial"/>
          <w:color w:val="000000" w:themeColor="text1"/>
          <w:sz w:val="26"/>
          <w:szCs w:val="15"/>
        </w:rPr>
        <w:tab/>
        <w:t>О</w:t>
      </w:r>
      <w:r w:rsidRPr="0063465E">
        <w:rPr>
          <w:rFonts w:cs="Arial"/>
          <w:color w:val="000000" w:themeColor="text1"/>
          <w:sz w:val="26"/>
          <w:szCs w:val="15"/>
        </w:rPr>
        <w:t xml:space="preserve">тдел надзорной деятельности </w:t>
      </w:r>
      <w:r>
        <w:rPr>
          <w:rFonts w:cs="Arial"/>
          <w:color w:val="000000" w:themeColor="text1"/>
          <w:sz w:val="26"/>
          <w:szCs w:val="15"/>
        </w:rPr>
        <w:t xml:space="preserve">и профилактической работы по Старорусскому, Парфинскому, Волотовскому, Поддорскому и Холмскому районам управления надзорной деятельности и профилактической работы </w:t>
      </w:r>
      <w:r w:rsidRPr="0063465E">
        <w:rPr>
          <w:rFonts w:cs="Arial"/>
          <w:color w:val="000000" w:themeColor="text1"/>
          <w:sz w:val="26"/>
          <w:szCs w:val="15"/>
        </w:rPr>
        <w:t xml:space="preserve">Главного управления МЧС России </w:t>
      </w:r>
      <w:r>
        <w:rPr>
          <w:rFonts w:cs="Arial"/>
          <w:color w:val="000000" w:themeColor="text1"/>
          <w:sz w:val="26"/>
          <w:szCs w:val="15"/>
        </w:rPr>
        <w:t>по Новгородской области, напоминает:</w:t>
      </w:r>
    </w:p>
    <w:p w:rsidR="00B73207" w:rsidRDefault="00B73207" w:rsidP="00B73207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192F13" wp14:editId="5A2FD147">
            <wp:simplePos x="0" y="0"/>
            <wp:positionH relativeFrom="column">
              <wp:posOffset>2834640</wp:posOffset>
            </wp:positionH>
            <wp:positionV relativeFrom="paragraph">
              <wp:posOffset>80645</wp:posOffset>
            </wp:positionV>
            <wp:extent cx="2745105" cy="2536190"/>
            <wp:effectExtent l="19050" t="0" r="0" b="0"/>
            <wp:wrapTight wrapText="bothSides">
              <wp:wrapPolygon edited="0">
                <wp:start x="-150" y="0"/>
                <wp:lineTo x="-150" y="21416"/>
                <wp:lineTo x="21585" y="21416"/>
                <wp:lineTo x="21585" y="0"/>
                <wp:lineTo x="-150" y="0"/>
              </wp:wrapPolygon>
            </wp:wrapTight>
            <wp:docPr id="1" name="Рисунок 1" descr="C:\Documents and Settings\Администратор\Рабочий стол\702a22f34f7a8673137272a75cd16b4f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702a22f34f7a8673137272a75cd16b4f__2000x2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Pr="002543E4">
        <w:rPr>
          <w:sz w:val="26"/>
        </w:rPr>
        <w:t>Применение для обогрева помещений электронагревательных приборов, часто приводит к перегрузке электросетей и сильному разогреву контактирующих поверхностей с последующим воспламенением изоляции проводов.</w:t>
      </w:r>
    </w:p>
    <w:p w:rsidR="00B73207" w:rsidRPr="002543E4" w:rsidRDefault="00B73207" w:rsidP="00B73207">
      <w:pPr>
        <w:rPr>
          <w:sz w:val="26"/>
        </w:rPr>
      </w:pPr>
      <w:r>
        <w:rPr>
          <w:noProof/>
          <w:sz w:val="26"/>
        </w:rPr>
        <w:drawing>
          <wp:inline distT="0" distB="0" distL="0" distR="0" wp14:anchorId="777C87C7" wp14:editId="7F71C836">
            <wp:extent cx="2652589" cy="962108"/>
            <wp:effectExtent l="19050" t="0" r="0" b="0"/>
            <wp:docPr id="3" name="Рисунок 3" descr="F:\ \памятки уличный стенд\Telefony-vyzova-ekstrennyh-sluz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 \памятки уличный стенд\Telefony-vyzova-ekstrennyh-sluzh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80" cy="96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3E4">
        <w:rPr>
          <w:sz w:val="26"/>
        </w:rPr>
        <w:t xml:space="preserve"> </w:t>
      </w:r>
    </w:p>
    <w:p w:rsidR="00B73207" w:rsidRPr="0063465E" w:rsidRDefault="00B73207" w:rsidP="00B73207">
      <w:pPr>
        <w:pStyle w:val="a8"/>
        <w:shd w:val="clear" w:color="auto" w:fill="FFFFFF"/>
        <w:spacing w:after="0" w:afterAutospacing="0"/>
        <w:jc w:val="both"/>
        <w:rPr>
          <w:rFonts w:cs="Arial"/>
          <w:color w:val="000000" w:themeColor="text1"/>
          <w:sz w:val="26"/>
          <w:szCs w:val="15"/>
        </w:rPr>
      </w:pPr>
      <w:r w:rsidRPr="0063465E">
        <w:rPr>
          <w:rFonts w:cs="Arial"/>
          <w:color w:val="000000" w:themeColor="text1"/>
          <w:sz w:val="26"/>
          <w:szCs w:val="15"/>
        </w:rPr>
        <w:t>Если вы используете электрообогреватель, то следует знать и выполнять правила его установки и эксплуатации:</w:t>
      </w:r>
    </w:p>
    <w:p w:rsidR="00B73207" w:rsidRPr="0063465E" w:rsidRDefault="00B73207" w:rsidP="00B73207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cs="Arial"/>
          <w:color w:val="000000" w:themeColor="text1"/>
          <w:sz w:val="26"/>
          <w:szCs w:val="15"/>
        </w:rPr>
      </w:pPr>
      <w:r w:rsidRPr="0063465E">
        <w:rPr>
          <w:rFonts w:cs="Arial"/>
          <w:color w:val="000000" w:themeColor="text1"/>
          <w:sz w:val="26"/>
          <w:szCs w:val="15"/>
        </w:rPr>
        <w:t>электрообогреватели можно использовать только заводского исполнения;</w:t>
      </w:r>
    </w:p>
    <w:p w:rsidR="00B73207" w:rsidRPr="0063465E" w:rsidRDefault="00B73207" w:rsidP="00B7320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="Arial"/>
          <w:color w:val="000000" w:themeColor="text1"/>
          <w:sz w:val="26"/>
          <w:szCs w:val="15"/>
        </w:rPr>
      </w:pPr>
      <w:r w:rsidRPr="0063465E">
        <w:rPr>
          <w:rFonts w:cs="Arial"/>
          <w:color w:val="000000" w:themeColor="text1"/>
          <w:sz w:val="26"/>
          <w:szCs w:val="15"/>
        </w:rPr>
        <w:t xml:space="preserve">электрообогреватели нельзя накрывать горючими материалами, сушить на них или над ними белье, располагать их в непосредственной близости </w:t>
      </w:r>
      <w:r>
        <w:rPr>
          <w:rFonts w:cs="Arial"/>
          <w:color w:val="000000" w:themeColor="text1"/>
          <w:sz w:val="26"/>
          <w:szCs w:val="15"/>
        </w:rPr>
        <w:t>от горючих веществ и материалов;</w:t>
      </w:r>
    </w:p>
    <w:p w:rsidR="00B73207" w:rsidRPr="0009421C" w:rsidRDefault="00B73207" w:rsidP="00B7320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систематически проводить</w:t>
      </w:r>
      <w:r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проверку исправности электропроводки, розеток, щитков и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штепсельных вилок обогревателя;</w:t>
      </w:r>
    </w:p>
    <w:p w:rsidR="00B73207" w:rsidRPr="0009421C" w:rsidRDefault="00B73207" w:rsidP="00B7320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избегать</w:t>
      </w:r>
      <w:r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перегрузки на электросеть, в случае включения сразу нескольких мощных потребителей энергии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;</w:t>
      </w:r>
    </w:p>
    <w:p w:rsidR="00B73207" w:rsidRPr="0009421C" w:rsidRDefault="00B73207" w:rsidP="00B7320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у</w:t>
      </w:r>
      <w:r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бедит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ь</w:t>
      </w:r>
      <w:r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с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я</w:t>
      </w:r>
      <w:r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, что штекер вставлен в розетку плотно, иначе обогреватель может пере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греться и стать причиной пожара;</w:t>
      </w:r>
    </w:p>
    <w:p w:rsidR="00B73207" w:rsidRPr="0009421C" w:rsidRDefault="00B73207" w:rsidP="00B7320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не</w:t>
      </w:r>
      <w:r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оставляйте включенным электрообогреватели на ночь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;</w:t>
      </w:r>
    </w:p>
    <w:p w:rsidR="00B73207" w:rsidRPr="0009421C" w:rsidRDefault="00B73207" w:rsidP="00B7320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не</w:t>
      </w:r>
      <w:r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позволя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ть</w:t>
      </w:r>
      <w:r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детям играть с такими устройствами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;</w:t>
      </w:r>
    </w:p>
    <w:p w:rsidR="00B73207" w:rsidRDefault="00B73207" w:rsidP="00B7320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 w:rsidRPr="00150B1A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устанавливать электрообогреватель на безопасном расстоянии от занавесок и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мебели;</w:t>
      </w:r>
    </w:p>
    <w:p w:rsidR="00B73207" w:rsidRPr="00150B1A" w:rsidRDefault="00B73207" w:rsidP="00B7320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 w:rsidRPr="00150B1A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помещениях;</w:t>
      </w:r>
    </w:p>
    <w:p w:rsidR="00B73207" w:rsidRPr="0009421C" w:rsidRDefault="00B73207" w:rsidP="00B7320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lastRenderedPageBreak/>
        <w:t>регулярно очищать</w:t>
      </w:r>
      <w:r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обогреватель от пыли 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— она тоже может воспламениться;</w:t>
      </w:r>
    </w:p>
    <w:p w:rsidR="00B73207" w:rsidRPr="0009421C" w:rsidRDefault="00B73207" w:rsidP="00B7320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не размещать</w:t>
      </w:r>
      <w:r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сетевые провода обогреват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еля под ковры и другие покрытия;</w:t>
      </w:r>
    </w:p>
    <w:p w:rsidR="00B73207" w:rsidRPr="0009421C" w:rsidRDefault="00B73207" w:rsidP="00B73207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не</w:t>
      </w:r>
      <w:r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став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ить</w:t>
      </w:r>
      <w:r w:rsidRPr="0009421C"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 xml:space="preserve"> на провода тяжелые предметы (например, мебель), иначе обогреватель может перегреться и стать причиной пожар</w:t>
      </w:r>
      <w:r>
        <w:rPr>
          <w:rFonts w:ascii="Times New Roman" w:eastAsia="Times New Roman" w:hAnsi="Times New Roman" w:cs="Arial"/>
          <w:color w:val="000000" w:themeColor="text1"/>
          <w:sz w:val="26"/>
          <w:szCs w:val="15"/>
          <w:lang w:eastAsia="ru-RU"/>
        </w:rPr>
        <w:t>;</w:t>
      </w:r>
    </w:p>
    <w:p w:rsidR="00B73207" w:rsidRPr="0063465E" w:rsidRDefault="00B73207" w:rsidP="00B7320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="Arial"/>
          <w:color w:val="000000" w:themeColor="text1"/>
          <w:sz w:val="26"/>
          <w:szCs w:val="15"/>
        </w:rPr>
      </w:pPr>
      <w:r w:rsidRPr="0063465E">
        <w:rPr>
          <w:rFonts w:cs="Arial"/>
          <w:color w:val="000000" w:themeColor="text1"/>
          <w:sz w:val="26"/>
          <w:szCs w:val="15"/>
        </w:rPr>
        <w:t>за включенными приборами должен быть постоянный контроль, уходя из дома их нужно выключать</w:t>
      </w:r>
      <w:r>
        <w:rPr>
          <w:rFonts w:cs="Arial"/>
          <w:color w:val="000000" w:themeColor="text1"/>
          <w:sz w:val="26"/>
          <w:szCs w:val="15"/>
        </w:rPr>
        <w:t>;</w:t>
      </w:r>
    </w:p>
    <w:p w:rsidR="00B73207" w:rsidRDefault="00B73207" w:rsidP="00B7320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="Arial"/>
          <w:color w:val="000000" w:themeColor="text1"/>
          <w:sz w:val="26"/>
          <w:szCs w:val="15"/>
        </w:rPr>
      </w:pPr>
      <w:r w:rsidRPr="0063465E">
        <w:rPr>
          <w:rFonts w:cs="Arial"/>
          <w:color w:val="000000" w:themeColor="text1"/>
          <w:sz w:val="26"/>
          <w:szCs w:val="15"/>
        </w:rPr>
        <w:t xml:space="preserve">необходимо помнить о том, что электрообогреватели оказывают большую нагрузку на электросеть дома. </w:t>
      </w:r>
      <w:r>
        <w:rPr>
          <w:rFonts w:cs="Arial"/>
          <w:color w:val="000000" w:themeColor="text1"/>
          <w:sz w:val="26"/>
          <w:szCs w:val="15"/>
        </w:rPr>
        <w:t>В случае е</w:t>
      </w:r>
      <w:r w:rsidRPr="0063465E">
        <w:rPr>
          <w:rFonts w:cs="Arial"/>
          <w:color w:val="000000" w:themeColor="text1"/>
          <w:sz w:val="26"/>
          <w:szCs w:val="15"/>
        </w:rPr>
        <w:t>сли появился запаха горелой изоляции и сильный нагрев электропроводов, розеток</w:t>
      </w:r>
      <w:r>
        <w:rPr>
          <w:rFonts w:cs="Arial"/>
          <w:color w:val="000000" w:themeColor="text1"/>
          <w:sz w:val="26"/>
          <w:szCs w:val="15"/>
        </w:rPr>
        <w:t>,</w:t>
      </w:r>
      <w:r w:rsidRPr="0063465E">
        <w:rPr>
          <w:rFonts w:cs="Arial"/>
          <w:color w:val="000000" w:themeColor="text1"/>
          <w:sz w:val="26"/>
          <w:szCs w:val="15"/>
        </w:rPr>
        <w:t xml:space="preserve"> и их обугливание, постоянно перегорают или отключаются предохранители на электросчетчике - это верный признак того, что электросеть дома перегружена и эксплуат</w:t>
      </w:r>
      <w:r>
        <w:rPr>
          <w:rFonts w:cs="Arial"/>
          <w:color w:val="000000" w:themeColor="text1"/>
          <w:sz w:val="26"/>
          <w:szCs w:val="15"/>
        </w:rPr>
        <w:t>ация электрообогревателя опасна.</w:t>
      </w:r>
    </w:p>
    <w:p w:rsidR="00B73207" w:rsidRPr="00B73207" w:rsidRDefault="00B73207" w:rsidP="00B73207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 w:themeColor="text1"/>
          <w:sz w:val="26"/>
          <w:szCs w:val="15"/>
        </w:rPr>
      </w:pPr>
      <w:r>
        <w:rPr>
          <w:color w:val="000000" w:themeColor="text1"/>
          <w:spacing w:val="3"/>
          <w:sz w:val="26"/>
          <w:szCs w:val="20"/>
          <w:shd w:val="clear" w:color="auto" w:fill="FFFFFF"/>
        </w:rPr>
        <w:tab/>
      </w:r>
      <w:r w:rsidRPr="00D51F5A">
        <w:rPr>
          <w:color w:val="000000" w:themeColor="text1"/>
          <w:spacing w:val="3"/>
          <w:sz w:val="26"/>
          <w:szCs w:val="20"/>
          <w:shd w:val="clear" w:color="auto" w:fill="FFFFFF"/>
        </w:rPr>
        <w:t>Да, правил достаточно много, но их необходимо запомнить. Ведь это залог бе</w:t>
      </w:r>
      <w:r>
        <w:rPr>
          <w:color w:val="000000" w:themeColor="text1"/>
          <w:spacing w:val="3"/>
          <w:sz w:val="26"/>
          <w:szCs w:val="20"/>
          <w:shd w:val="clear" w:color="auto" w:fill="FFFFFF"/>
        </w:rPr>
        <w:t>зопасности Вас и Ваших близких.</w:t>
      </w:r>
    </w:p>
    <w:p w:rsidR="00B73207" w:rsidRDefault="00B73207" w:rsidP="00B73207">
      <w:pPr>
        <w:pStyle w:val="2"/>
        <w:shd w:val="clear" w:color="auto" w:fill="FFFFFF"/>
        <w:jc w:val="both"/>
        <w:rPr>
          <w:rFonts w:ascii="Verdana" w:hAnsi="Verdana"/>
          <w:color w:val="7F7F7F"/>
          <w:sz w:val="28"/>
          <w:szCs w:val="28"/>
        </w:rPr>
      </w:pPr>
      <w:r>
        <w:rPr>
          <w:rFonts w:ascii="Verdana" w:hAnsi="Verdana"/>
          <w:color w:val="7F7F7F"/>
          <w:sz w:val="28"/>
          <w:szCs w:val="28"/>
        </w:rPr>
        <w:t>Правила пожарной безопасности</w:t>
      </w:r>
    </w:p>
    <w:p w:rsidR="00B73207" w:rsidRDefault="00B73207" w:rsidP="00B73207">
      <w:pPr>
        <w:pStyle w:val="a8"/>
        <w:shd w:val="clear" w:color="auto" w:fill="FFFFFF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С наступлением холодов и началом отопительного сезона, как правило, возрастает количество пожаров из-за неисправности или нарушения правил эксплуатации электронагревательных приборов и печного отопления.</w:t>
      </w:r>
    </w:p>
    <w:p w:rsidR="00B73207" w:rsidRDefault="00B73207" w:rsidP="00B73207">
      <w:pPr>
        <w:pStyle w:val="a8"/>
        <w:shd w:val="clear" w:color="auto" w:fill="FFFFFF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Применение для обогрева помещений электронагревательных приборов, в том числе кустарного производства, часто приводит к перегрузке электросетей и сильному разогреву контактирующих поверхностей с последующим воспламенением изоляции проводов.</w:t>
      </w:r>
    </w:p>
    <w:p w:rsidR="00B73207" w:rsidRDefault="00B73207" w:rsidP="00B73207">
      <w:pPr>
        <w:pStyle w:val="a8"/>
        <w:shd w:val="clear" w:color="auto" w:fill="FFFFFF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Если вы используете электрообогреватель, то следует знать и выполнять правила его установки и эксплуатации:</w:t>
      </w:r>
    </w:p>
    <w:p w:rsidR="00B73207" w:rsidRDefault="00B73207" w:rsidP="00B7320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электрообогреватели можно использовать только заводского исполнения;</w:t>
      </w:r>
    </w:p>
    <w:p w:rsidR="00B73207" w:rsidRDefault="00B73207" w:rsidP="00B7320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электрообогреватели нельзя накрывать горючими материалами, сушить на них или над ними белье, располагать их в непосредственной близости от горючих веществ и материалов,</w:t>
      </w:r>
    </w:p>
    <w:p w:rsidR="00B73207" w:rsidRDefault="00B73207" w:rsidP="00B7320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за включенными приборами должен быть постоянный контроль, уходя из дома их нужно выключать,</w:t>
      </w:r>
    </w:p>
    <w:p w:rsidR="00B73207" w:rsidRDefault="00B73207" w:rsidP="00B7320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необходимо помнить о том, что электрообогреватели являются энергоемкими потребителями и оказывают большую нагрузку на электросеть дома. Если появился запаха горелой изоляции и сильный нагрев электропроводов, розеток и их обугливание, постоянно перегорают или отключаются предохранители на электросчетчике - это верный признак того, что электросеть дома перегружена и эксплуатация электрообогревателя опасна;</w:t>
      </w:r>
    </w:p>
    <w:p w:rsidR="00B73207" w:rsidRDefault="00B73207" w:rsidP="00B73207">
      <w:pPr>
        <w:pStyle w:val="a8"/>
        <w:shd w:val="clear" w:color="auto" w:fill="FFFFFF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Нарушение норм и правил эксплуатации печей создают реальную угрозу жизни и здоровья людей. Неочищенный дымоход, отсутствие предтопочного листа, нарушение целостности штукатурки и кладки печи, сгораемые предметы вблизи печи – все это может обернуться непоправимой бедой.</w:t>
      </w:r>
    </w:p>
    <w:p w:rsidR="00B73207" w:rsidRDefault="00B73207" w:rsidP="00B73207">
      <w:pPr>
        <w:pStyle w:val="a8"/>
        <w:shd w:val="clear" w:color="auto" w:fill="FFFFFF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Соблюдая элементарные правила эксплуатации отопительных приборов и печей, можно избежать трагедии:</w:t>
      </w:r>
    </w:p>
    <w:p w:rsidR="00B73207" w:rsidRDefault="00B73207" w:rsidP="00B7320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к началу отопительного сезона необходимо проверять и производить ремонт отопительных приборов;</w:t>
      </w:r>
    </w:p>
    <w:p w:rsidR="00B73207" w:rsidRDefault="00B73207" w:rsidP="00B7320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необходимо регулярно осматривать все дымовые каналы и трубы на чердаках, что позволит обнаружить возникшие прогары и трещины по следам копоти. Их немедленно следует замазывать глиной, а также побелить трубы;</w:t>
      </w:r>
    </w:p>
    <w:p w:rsidR="00B73207" w:rsidRDefault="00B73207" w:rsidP="00B7320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перед началом отопительного сезона в частных домовладениях необходимо очищать дымоходы и трубы от сажи;</w:t>
      </w:r>
    </w:p>
    <w:p w:rsidR="00802F01" w:rsidRDefault="00742CE7" w:rsidP="00742CE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F5F5F"/>
          <w:sz w:val="15"/>
          <w:szCs w:val="15"/>
        </w:rPr>
      </w:pPr>
      <w:r w:rsidRPr="00802F01">
        <w:rPr>
          <w:rFonts w:ascii="Arial" w:hAnsi="Arial" w:cs="Arial"/>
          <w:b/>
          <w:color w:val="5F5F5F"/>
          <w:sz w:val="15"/>
          <w:szCs w:val="15"/>
        </w:rPr>
        <w:lastRenderedPageBreak/>
        <w:t xml:space="preserve">         </w:t>
      </w:r>
      <w:r w:rsidR="00802F01" w:rsidRPr="00802F01">
        <w:rPr>
          <w:rFonts w:ascii="Arial" w:hAnsi="Arial" w:cs="Arial"/>
          <w:b/>
          <w:color w:val="5F5F5F"/>
          <w:sz w:val="15"/>
          <w:szCs w:val="15"/>
        </w:rPr>
        <w:t>.</w:t>
      </w:r>
      <w:r>
        <w:rPr>
          <w:rFonts w:ascii="Arial" w:hAnsi="Arial" w:cs="Arial"/>
          <w:color w:val="5F5F5F"/>
          <w:sz w:val="15"/>
          <w:szCs w:val="15"/>
        </w:rPr>
        <w:t xml:space="preserve">       </w:t>
      </w:r>
      <w:r w:rsidR="00B73207">
        <w:rPr>
          <w:rFonts w:ascii="Arial" w:hAnsi="Arial" w:cs="Arial"/>
          <w:color w:val="5F5F5F"/>
          <w:sz w:val="15"/>
          <w:szCs w:val="15"/>
        </w:rPr>
        <w:t>нельзя перекаливать печи и применять для розжига печей на твёрдом топливе бензин</w:t>
      </w:r>
      <w:r>
        <w:rPr>
          <w:rFonts w:ascii="Arial" w:hAnsi="Arial" w:cs="Arial"/>
          <w:color w:val="5F5F5F"/>
          <w:sz w:val="15"/>
          <w:szCs w:val="15"/>
        </w:rPr>
        <w:t>,</w:t>
      </w:r>
      <w:r w:rsidR="00802F01">
        <w:rPr>
          <w:rFonts w:ascii="Arial" w:hAnsi="Arial" w:cs="Arial"/>
          <w:color w:val="5F5F5F"/>
          <w:sz w:val="15"/>
          <w:szCs w:val="15"/>
        </w:rPr>
        <w:t xml:space="preserve">                  </w:t>
      </w:r>
    </w:p>
    <w:p w:rsidR="00742CE7" w:rsidRDefault="00802F01" w:rsidP="00742CE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 xml:space="preserve">     </w:t>
      </w:r>
      <w:r w:rsidR="00742CE7" w:rsidRPr="00802F01">
        <w:rPr>
          <w:rFonts w:ascii="Arial" w:hAnsi="Arial" w:cs="Arial"/>
          <w:b/>
          <w:color w:val="5F5F5F"/>
          <w:sz w:val="15"/>
          <w:szCs w:val="15"/>
        </w:rPr>
        <w:t xml:space="preserve">    </w:t>
      </w:r>
      <w:r w:rsidRPr="00802F01">
        <w:rPr>
          <w:rFonts w:ascii="Arial" w:hAnsi="Arial" w:cs="Arial"/>
          <w:b/>
          <w:color w:val="5F5F5F"/>
          <w:sz w:val="15"/>
          <w:szCs w:val="15"/>
        </w:rPr>
        <w:t>.</w:t>
      </w:r>
      <w:r w:rsidR="00742CE7">
        <w:rPr>
          <w:rFonts w:ascii="Arial" w:hAnsi="Arial" w:cs="Arial"/>
          <w:color w:val="5F5F5F"/>
          <w:sz w:val="15"/>
          <w:szCs w:val="15"/>
        </w:rPr>
        <w:t xml:space="preserve">       нельзя топить печи с открытыми дверками и без наличия предтопочного листа, прибитого к полу перед топкой;</w:t>
      </w:r>
    </w:p>
    <w:p w:rsidR="00742CE7" w:rsidRDefault="00742CE7" w:rsidP="00742CE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нельзя поручать присмотр за топкой печей детям,</w:t>
      </w:r>
    </w:p>
    <w:p w:rsidR="00742CE7" w:rsidRDefault="00742CE7" w:rsidP="00742CE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5F5F5F"/>
          <w:sz w:val="15"/>
          <w:szCs w:val="15"/>
        </w:rPr>
      </w:pPr>
      <w:r>
        <w:rPr>
          <w:rFonts w:ascii="Arial" w:hAnsi="Arial" w:cs="Arial"/>
          <w:color w:val="5F5F5F"/>
          <w:sz w:val="15"/>
          <w:szCs w:val="15"/>
        </w:rPr>
        <w:t>нельзя хранить вблизи отопительной печи дрова, легковоспламеняющиеся жидкости, горючие материалы и оставля</w:t>
      </w:r>
      <w:r w:rsidR="00802F01">
        <w:rPr>
          <w:rFonts w:ascii="Arial" w:hAnsi="Arial" w:cs="Arial"/>
          <w:color w:val="5F5F5F"/>
          <w:sz w:val="15"/>
          <w:szCs w:val="15"/>
        </w:rPr>
        <w:t>ть топящиеся печи без присмотра.</w:t>
      </w:r>
    </w:p>
    <w:tbl>
      <w:tblPr>
        <w:tblpPr w:leftFromText="180" w:rightFromText="180" w:vertAnchor="page" w:horzAnchor="margin" w:tblpY="6391"/>
        <w:tblW w:w="15807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6"/>
        <w:gridCol w:w="4652"/>
        <w:gridCol w:w="5669"/>
      </w:tblGrid>
      <w:tr w:rsidR="00802F01" w:rsidTr="00802F01">
        <w:trPr>
          <w:trHeight w:val="4440"/>
        </w:trPr>
        <w:tc>
          <w:tcPr>
            <w:tcW w:w="5486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02F01" w:rsidRDefault="00802F01" w:rsidP="00802F01">
            <w:pPr>
              <w:rPr>
                <w:b/>
                <w:sz w:val="44"/>
                <w:szCs w:val="44"/>
                <w:lang w:eastAsia="ar-SA"/>
              </w:rPr>
            </w:pPr>
            <w:r>
              <w:rPr>
                <w:b/>
                <w:sz w:val="44"/>
                <w:szCs w:val="44"/>
              </w:rPr>
              <w:t xml:space="preserve">       </w:t>
            </w:r>
          </w:p>
          <w:p w:rsidR="00802F01" w:rsidRDefault="00802F01" w:rsidP="00802F0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802F01" w:rsidRDefault="00802F01" w:rsidP="00802F01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652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802F01" w:rsidRDefault="00802F01" w:rsidP="00802F01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802F01" w:rsidRDefault="00802F01" w:rsidP="00802F01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 w:rsidR="00802F01" w:rsidRDefault="00802F01" w:rsidP="00802F01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802F01" w:rsidRDefault="00802F01" w:rsidP="00802F01"/>
          <w:p w:rsidR="00802F01" w:rsidRDefault="00802F01" w:rsidP="00802F01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66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02F01" w:rsidRDefault="00802F01" w:rsidP="00802F01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802F01" w:rsidRDefault="00011332" w:rsidP="00802F01">
            <w:r>
              <w:t xml:space="preserve">      21</w:t>
            </w:r>
            <w:bookmarkStart w:id="0" w:name="_GoBack"/>
            <w:bookmarkEnd w:id="0"/>
            <w:r w:rsidR="00802F01">
              <w:t>.09.2020 в 10.30 часов</w:t>
            </w:r>
          </w:p>
          <w:p w:rsidR="00802F01" w:rsidRDefault="00802F01" w:rsidP="00802F01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802F01" w:rsidRDefault="00802F01" w:rsidP="00802F01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B73207" w:rsidRDefault="00B73207" w:rsidP="00802F01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hAnsi="Arial" w:cs="Arial"/>
          <w:color w:val="5F5F5F"/>
          <w:sz w:val="15"/>
          <w:szCs w:val="15"/>
        </w:rPr>
      </w:pPr>
    </w:p>
    <w:p w:rsidR="00B73207" w:rsidRDefault="00B73207" w:rsidP="00B73207"/>
    <w:p w:rsidR="00B34A14" w:rsidRDefault="00B34A14" w:rsidP="00E670F6"/>
    <w:sectPr w:rsidR="00B34A14" w:rsidSect="00821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23" w:rsidRDefault="000D7923" w:rsidP="002D271D">
      <w:r>
        <w:separator/>
      </w:r>
    </w:p>
  </w:endnote>
  <w:endnote w:type="continuationSeparator" w:id="0">
    <w:p w:rsidR="000D7923" w:rsidRDefault="000D7923" w:rsidP="002D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23" w:rsidRDefault="000D7923" w:rsidP="002D271D">
      <w:r>
        <w:separator/>
      </w:r>
    </w:p>
  </w:footnote>
  <w:footnote w:type="continuationSeparator" w:id="0">
    <w:p w:rsidR="000D7923" w:rsidRDefault="000D7923" w:rsidP="002D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A4F0D99"/>
    <w:multiLevelType w:val="multilevel"/>
    <w:tmpl w:val="F0882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6C1EC4"/>
    <w:multiLevelType w:val="hybridMultilevel"/>
    <w:tmpl w:val="F08EF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3E2C3F"/>
    <w:multiLevelType w:val="multilevel"/>
    <w:tmpl w:val="5152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11332"/>
    <w:rsid w:val="00035BB4"/>
    <w:rsid w:val="000B401B"/>
    <w:rsid w:val="000D7923"/>
    <w:rsid w:val="00217CBE"/>
    <w:rsid w:val="00274DDA"/>
    <w:rsid w:val="002D271D"/>
    <w:rsid w:val="003F7A4E"/>
    <w:rsid w:val="00485564"/>
    <w:rsid w:val="00742CE7"/>
    <w:rsid w:val="00802F01"/>
    <w:rsid w:val="00821EE9"/>
    <w:rsid w:val="009A7802"/>
    <w:rsid w:val="00B04A75"/>
    <w:rsid w:val="00B34A14"/>
    <w:rsid w:val="00B679F7"/>
    <w:rsid w:val="00B73207"/>
    <w:rsid w:val="00BB1037"/>
    <w:rsid w:val="00C20251"/>
    <w:rsid w:val="00C539DC"/>
    <w:rsid w:val="00E27FB6"/>
    <w:rsid w:val="00E670F6"/>
    <w:rsid w:val="00F0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E3217-E58B-41EE-AB7C-596287DB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D27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2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1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1E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page number"/>
    <w:basedOn w:val="a0"/>
    <w:rsid w:val="00821EE9"/>
  </w:style>
  <w:style w:type="character" w:customStyle="1" w:styleId="21">
    <w:name w:val="Основной текст (2)"/>
    <w:rsid w:val="00E670F6"/>
    <w:rPr>
      <w:rFonts w:ascii="Cambria" w:eastAsia="Cambria" w:hAnsi="Cambria" w:cs="Cambria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bidi="ru-RU"/>
    </w:rPr>
  </w:style>
  <w:style w:type="character" w:customStyle="1" w:styleId="10">
    <w:name w:val="Заголовок 1 Знак"/>
    <w:basedOn w:val="a0"/>
    <w:link w:val="1"/>
    <w:uiPriority w:val="9"/>
    <w:rsid w:val="002D2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2D27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2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27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27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32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B7320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732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Новоссельское</cp:lastModifiedBy>
  <cp:revision>24</cp:revision>
  <dcterms:created xsi:type="dcterms:W3CDTF">2020-02-19T06:19:00Z</dcterms:created>
  <dcterms:modified xsi:type="dcterms:W3CDTF">2020-09-25T08:36:00Z</dcterms:modified>
</cp:coreProperties>
</file>