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7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от  </w:t>
            </w:r>
            <w:r>
              <w:rPr>
                <w:b/>
                <w:lang w:val="ru-RU"/>
              </w:rPr>
              <w:t>18</w:t>
            </w:r>
            <w:r>
              <w:rPr>
                <w:b/>
              </w:rPr>
              <w:t>.0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 xml:space="preserve">.2020    № </w:t>
            </w:r>
            <w:r>
              <w:rPr>
                <w:b/>
                <w:lang w:val="ru-RU"/>
              </w:rPr>
              <w:t>12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/>
    <w:p>
      <w:pPr>
        <w:ind w:firstLine="5463" w:firstLineChars="195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Новосельского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Старорусского района Новгородской области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.2020       № </w:t>
      </w:r>
      <w:r>
        <w:rPr>
          <w:b/>
          <w:sz w:val="28"/>
          <w:szCs w:val="28"/>
          <w:lang w:val="en-US"/>
        </w:rPr>
        <w:t>30</w:t>
      </w:r>
      <w:r>
        <w:rPr>
          <w:b/>
          <w:sz w:val="28"/>
          <w:szCs w:val="28"/>
        </w:rPr>
        <w:t xml:space="preserve">  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 Новосельский</w:t>
      </w:r>
    </w:p>
    <w:p>
      <w:pPr>
        <w:jc w:val="both"/>
        <w:rPr>
          <w:szCs w:val="24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 предоставлении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имущества      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Новосельского сельского</w:t>
      </w:r>
      <w:r>
        <w:rPr>
          <w:b/>
          <w:bCs/>
          <w:sz w:val="28"/>
          <w:szCs w:val="28"/>
          <w:lang w:val="ru-RU"/>
        </w:rPr>
        <w:t xml:space="preserve"> п</w:t>
      </w:r>
      <w:r>
        <w:rPr>
          <w:b/>
          <w:bCs/>
          <w:sz w:val="28"/>
          <w:szCs w:val="28"/>
        </w:rPr>
        <w:t xml:space="preserve">оселения в аренду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Обществу с ограниченной ответственностью «Наш Дом»</w:t>
      </w:r>
    </w:p>
    <w:p>
      <w:pPr>
        <w:rPr>
          <w:b/>
          <w:bCs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 «Об общих принципах организации местного самоуправления в Российской Федерации» и Уставом Новосельского сельского поселения, Администрация Новосельского сельского поселения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ПОСТАНОВЛЯЕТ:   </w:t>
      </w:r>
    </w:p>
    <w:p>
      <w:pPr>
        <w:jc w:val="both"/>
        <w:rPr>
          <w:bCs/>
          <w:sz w:val="28"/>
          <w:szCs w:val="28"/>
        </w:rPr>
      </w:pPr>
      <w:r>
        <w:rPr>
          <w:vanish/>
          <w:sz w:val="28"/>
          <w:szCs w:val="28"/>
        </w:rPr>
        <w:t>с</w:t>
      </w:r>
      <w:r>
        <w:rPr>
          <w:sz w:val="28"/>
          <w:szCs w:val="28"/>
        </w:rPr>
        <w:t xml:space="preserve"> 1. Предоставить </w:t>
      </w:r>
      <w:r>
        <w:rPr>
          <w:bCs/>
          <w:sz w:val="28"/>
          <w:szCs w:val="28"/>
        </w:rPr>
        <w:t>Обществу с ограниченной ответственностью</w:t>
      </w:r>
      <w:r>
        <w:rPr>
          <w:sz w:val="28"/>
          <w:szCs w:val="28"/>
        </w:rPr>
        <w:t xml:space="preserve"> «Наш Дом» </w:t>
      </w:r>
      <w:r>
        <w:rPr>
          <w:bCs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в аренду 1-этажное каменное здание бани  площадью  282 кв.м., 1984 года постройки, расположенное по адресу: Новгородская область, Старорусский район, п. Новосельский, ул. Алексеева, д. 7Б, для оказания персональных услуг, сроком на 30 дней.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указанное постановление на официальном сайте администрации Новосельского сельского поселения и в газете «Новосельский вестник».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Новосельского сельского  поселения                                        Л.М. Колесова</w:t>
      </w:r>
    </w:p>
    <w:p>
      <w:pPr>
        <w:rPr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АДМИНИСТРАЦИЯ НОВОСЕЛЬСКОГО СЕЛЬСКОГО ПОСЕЛЕНИЯ</w:t>
      </w:r>
    </w:p>
    <w:p>
      <w:pPr>
        <w:spacing w:after="24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от 16.03.2020 № 33  </w:t>
      </w:r>
    </w:p>
    <w:p>
      <w:pPr>
        <w:spacing w:after="480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п. Новосельский</w:t>
      </w:r>
    </w:p>
    <w:p>
      <w:pPr>
        <w:spacing w:after="48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 признании утратившими силу некоторых постановлений Администрации Новосельского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>
      <w:pPr>
        <w:pStyle w:val="11"/>
        <w:ind w:firstLine="7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 связи с признанием утратившими силу статей 17 и 21  Федерального закона от 05 апреля 2013 года № 44-ФЗ «О контрактной системе в сфере закупок товаров, работ и услуг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», постановлением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Правительства Российской Федерации от 30 сентября 2019 г.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Администрация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Новосельского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>
      <w:pPr>
        <w:pStyle w:val="11"/>
        <w:ind w:firstLine="75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sz w:val="28"/>
          <w:szCs w:val="28"/>
        </w:rPr>
        <w:t>ПОСТАНОВЛЯЕТ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:</w:t>
      </w:r>
    </w:p>
    <w:p>
      <w:pPr>
        <w:pStyle w:val="11"/>
        <w:ind w:firstLine="75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1. Признать утратившими силу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постановления Администрация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Новосельского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:</w:t>
      </w:r>
    </w:p>
    <w:p>
      <w:pPr>
        <w:widowControl/>
        <w:suppressAutoHyphens w:val="0"/>
        <w:ind w:firstLine="75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от 26.12.2014 г. № 183 «Об утверждении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Порядка формирования, утверждения и ведения планов закупок для обеспечения муниципальных нужд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Новосельского сельского поселения»;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widowControl/>
        <w:suppressAutoHyphens w:val="0"/>
        <w:ind w:firstLine="7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от 13.11.2015 г. № 118 «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Об утверждении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Порядка формирования, утверждения и ведения планов-графиков закупок для обеспечения муниципальных нужд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Новосельского сельского поселения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p>
      <w:pPr>
        <w:widowControl/>
        <w:suppressAutoHyphens w:val="0"/>
        <w:ind w:firstLine="75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от 02.10.2019 г. № 127 «О внесении изменений в постановление Администрации Новосельского сельского поселения от 26.12.2014 № 183 «Об утверждении Порядка формирования, утверждения и ведения планов закупок для обеспечения муниципальных нужд Новосельского сельского поселения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».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>
      <w:pPr>
        <w:widowControl/>
        <w:suppressAutoHyphens w:val="0"/>
        <w:ind w:firstLine="75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 Настоящее постановление вступает в силу со дня его подписания и распространяет свое действие с 01 января 2020 года.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Опубликовать настоящее постановление в газете «Новосельский вестник» и разместить на официальном сайте Администрации Новосельского сельского поселения в информационно-телекоммуникационной сети "Интернет".</w:t>
      </w:r>
    </w:p>
    <w:p>
      <w:pPr>
        <w:spacing w:line="240" w:lineRule="atLeast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Глава администрации сельского поселения                 Л.М.Колесова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tbl>
      <w:tblPr>
        <w:tblStyle w:val="9"/>
        <w:tblpPr w:leftFromText="180" w:rightFromText="180" w:vertAnchor="page" w:horzAnchor="page" w:tblpX="923" w:tblpY="7555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18</w:t>
            </w:r>
            <w:r>
              <w:t>.0</w:t>
            </w:r>
            <w:r>
              <w:rPr>
                <w:lang w:val="ru-RU"/>
              </w:rPr>
              <w:t>3</w:t>
            </w:r>
            <w:r>
              <w:t>.2020 в 1</w:t>
            </w:r>
            <w:r>
              <w:rPr>
                <w:lang w:val="ru-RU"/>
              </w:rPr>
              <w:t>3</w:t>
            </w:r>
            <w:r>
              <w:t>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A070"/>
    <w:multiLevelType w:val="singleLevel"/>
    <w:tmpl w:val="0508A07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821EE9"/>
    <w:rsid w:val="00B34A14"/>
    <w:rsid w:val="00B679F7"/>
    <w:rsid w:val="033544FE"/>
    <w:rsid w:val="03722D7A"/>
    <w:rsid w:val="08C61D70"/>
    <w:rsid w:val="09E31C0B"/>
    <w:rsid w:val="0BB5033E"/>
    <w:rsid w:val="0D864A0D"/>
    <w:rsid w:val="17F074A6"/>
    <w:rsid w:val="199D2F40"/>
    <w:rsid w:val="29D73C77"/>
    <w:rsid w:val="2AFB0358"/>
    <w:rsid w:val="30E46543"/>
    <w:rsid w:val="330E61AE"/>
    <w:rsid w:val="43C947BC"/>
    <w:rsid w:val="47B03697"/>
    <w:rsid w:val="52AD0139"/>
    <w:rsid w:val="69031FA8"/>
    <w:rsid w:val="6C11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styleId="3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4">
    <w:name w:val="Body Text 3"/>
    <w:basedOn w:val="1"/>
    <w:link w:val="10"/>
    <w:qFormat/>
    <w:uiPriority w:val="0"/>
    <w:pPr>
      <w:spacing w:after="120"/>
    </w:pPr>
    <w:rPr>
      <w:sz w:val="16"/>
      <w:szCs w:val="16"/>
    </w:rPr>
  </w:style>
  <w:style w:type="character" w:styleId="6">
    <w:name w:val="Hyperlink"/>
    <w:basedOn w:val="5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page number"/>
    <w:basedOn w:val="5"/>
    <w:qFormat/>
    <w:uiPriority w:val="0"/>
  </w:style>
  <w:style w:type="character" w:styleId="8">
    <w:name w:val="Strong"/>
    <w:basedOn w:val="5"/>
    <w:qFormat/>
    <w:uiPriority w:val="22"/>
    <w:rPr>
      <w:b/>
      <w:bCs/>
    </w:rPr>
  </w:style>
  <w:style w:type="character" w:customStyle="1" w:styleId="10">
    <w:name w:val="Основной текст 3 Знак"/>
    <w:basedOn w:val="5"/>
    <w:link w:val="4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1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  <w:style w:type="paragraph" w:customStyle="1" w:styleId="12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2"/>
      <w:sz w:val="20"/>
      <w:szCs w:val="20"/>
      <w:lang w:val="ru-RU" w:eastAsia="ar-SA" w:bidi="ar-SA"/>
    </w:rPr>
  </w:style>
  <w:style w:type="paragraph" w:customStyle="1" w:styleId="13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14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672</Words>
  <Characters>3835</Characters>
  <Lines>31</Lines>
  <Paragraphs>8</Paragraphs>
  <TotalTime>1</TotalTime>
  <ScaleCrop>false</ScaleCrop>
  <LinksUpToDate>false</LinksUpToDate>
  <CharactersWithSpaces>4499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dcterms:modified xsi:type="dcterms:W3CDTF">2020-03-25T14:05:08Z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