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53" w:tblpY="1726"/>
        <w:tblW w:w="19504" w:type="dxa"/>
        <w:tblLayout w:type="fixed"/>
        <w:tblLook w:val="04A0" w:firstRow="1" w:lastRow="0" w:firstColumn="1" w:lastColumn="0" w:noHBand="0" w:noVBand="1"/>
      </w:tblPr>
      <w:tblGrid>
        <w:gridCol w:w="11090"/>
        <w:gridCol w:w="4611"/>
        <w:gridCol w:w="3803"/>
      </w:tblGrid>
      <w:tr w:rsidR="00080E12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rPr>
                <w:rStyle w:val="a5"/>
              </w:rPr>
            </w:pPr>
          </w:p>
          <w:p w:rsidR="00080E12" w:rsidRDefault="004B40DD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jc w:val="right"/>
              <w:rPr>
                <w:b/>
              </w:rPr>
            </w:pPr>
          </w:p>
          <w:p w:rsidR="00080E12" w:rsidRDefault="00CB1D3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  2</w:t>
            </w:r>
            <w:r w:rsidR="00CF0F37" w:rsidRPr="00EA6826">
              <w:rPr>
                <w:b/>
              </w:rPr>
              <w:t>2</w:t>
            </w:r>
            <w:r>
              <w:rPr>
                <w:b/>
              </w:rPr>
              <w:t>.04.2022</w:t>
            </w:r>
            <w:proofErr w:type="gramEnd"/>
            <w:r>
              <w:rPr>
                <w:b/>
              </w:rPr>
              <w:t xml:space="preserve"> № 17</w:t>
            </w:r>
          </w:p>
          <w:p w:rsidR="00080E12" w:rsidRDefault="004B40DD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80E12" w:rsidRDefault="004B40DD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E12" w:rsidRDefault="00080E12">
            <w:pPr>
              <w:jc w:val="center"/>
              <w:rPr>
                <w:b/>
              </w:rPr>
            </w:pPr>
          </w:p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  <w:p w:rsidR="00080E12" w:rsidRDefault="00080E12"/>
        </w:tc>
      </w:tr>
    </w:tbl>
    <w:p w:rsidR="00080E12" w:rsidRDefault="00080E12">
      <w:pPr>
        <w:ind w:firstLine="851"/>
        <w:jc w:val="both"/>
      </w:pPr>
    </w:p>
    <w:p w:rsidR="00080E12" w:rsidRDefault="00080E12"/>
    <w:p w:rsidR="00080E12" w:rsidRDefault="00080E12">
      <w:pPr>
        <w:jc w:val="center"/>
        <w:outlineLvl w:val="0"/>
        <w:rPr>
          <w:sz w:val="28"/>
          <w:szCs w:val="28"/>
        </w:rPr>
      </w:pPr>
    </w:p>
    <w:p w:rsidR="00080E12" w:rsidRDefault="004B40D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</w:t>
      </w:r>
    </w:p>
    <w:p w:rsidR="00080E12" w:rsidRDefault="004B40DD">
      <w:r>
        <w:t xml:space="preserve">                                                                                       </w:t>
      </w:r>
    </w:p>
    <w:p w:rsidR="00CF0F37" w:rsidRPr="00DA6E90" w:rsidRDefault="00CF0F37" w:rsidP="00CF0F37">
      <w:pPr>
        <w:widowControl w:val="0"/>
        <w:autoSpaceDE w:val="0"/>
        <w:autoSpaceDN w:val="0"/>
        <w:adjustRightInd w:val="0"/>
        <w:ind w:firstLine="540"/>
        <w:jc w:val="center"/>
        <w:rPr>
          <w:rFonts w:eastAsia="SimSun"/>
          <w:color w:val="000000"/>
          <w:kern w:val="1"/>
          <w:sz w:val="28"/>
          <w:szCs w:val="28"/>
          <w:lang w:eastAsia="zh-CN" w:bidi="hi-IN"/>
        </w:rPr>
      </w:pPr>
      <w:r w:rsidRPr="00DA6E90">
        <w:rPr>
          <w:rFonts w:eastAsia="SimSun"/>
          <w:color w:val="000000"/>
          <w:kern w:val="1"/>
          <w:sz w:val="28"/>
          <w:szCs w:val="28"/>
          <w:lang w:eastAsia="zh-CN" w:bidi="hi-IN"/>
        </w:rPr>
        <w:t>___________________________</w:t>
      </w:r>
    </w:p>
    <w:p w:rsidR="00CF0F37" w:rsidRPr="00DA6E90" w:rsidRDefault="00CF0F37" w:rsidP="00CF0F37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zh-CN" w:bidi="hi-IN"/>
        </w:rPr>
      </w:pPr>
    </w:p>
    <w:p w:rsidR="00CF0F37" w:rsidRDefault="00CF0F37" w:rsidP="00CF0F37">
      <w:pPr>
        <w:pStyle w:val="ConsPlusTitle"/>
        <w:widowControl/>
        <w:tabs>
          <w:tab w:val="left" w:pos="567"/>
        </w:tabs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80E12" w:rsidRDefault="00080E12">
      <w:pPr>
        <w:jc w:val="both"/>
        <w:rPr>
          <w:sz w:val="28"/>
          <w:szCs w:val="28"/>
          <w:lang w:eastAsia="ar-SA"/>
        </w:rPr>
      </w:pPr>
    </w:p>
    <w:p w:rsidR="00080E12" w:rsidRDefault="004B40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B1D38" w:rsidRPr="00100496" w:rsidRDefault="00CB1D38" w:rsidP="00CB1D38">
      <w:pPr>
        <w:shd w:val="clear" w:color="auto" w:fill="FFFFFF"/>
        <w:spacing w:line="240" w:lineRule="exact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100496">
        <w:rPr>
          <w:b/>
          <w:sz w:val="28"/>
          <w:szCs w:val="28"/>
        </w:rPr>
        <w:t xml:space="preserve">Заместитель Генерального прокурора России Алексей Захаров </w:t>
      </w:r>
      <w:r>
        <w:rPr>
          <w:b/>
          <w:sz w:val="28"/>
          <w:szCs w:val="28"/>
        </w:rPr>
        <w:t>провел личный прием граждан в Новгородской области</w:t>
      </w:r>
    </w:p>
    <w:p w:rsidR="00CB1D38" w:rsidRDefault="00CB1D38" w:rsidP="00CB1D38">
      <w:pPr>
        <w:shd w:val="clear" w:color="auto" w:fill="FFFFFF"/>
        <w:spacing w:line="240" w:lineRule="exact"/>
        <w:ind w:firstLine="709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</w:p>
    <w:p w:rsidR="00CB1D38" w:rsidRDefault="00CB1D38" w:rsidP="00CB1D3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21 апреля 2022 года, з</w:t>
      </w:r>
      <w:r w:rsidRPr="00100496">
        <w:rPr>
          <w:sz w:val="28"/>
          <w:szCs w:val="28"/>
        </w:rPr>
        <w:t xml:space="preserve">аместитель Генерального прокурора Российской Федерации Алексей Захаров </w:t>
      </w:r>
      <w:r>
        <w:rPr>
          <w:sz w:val="28"/>
          <w:szCs w:val="28"/>
        </w:rPr>
        <w:t>провел личный прием граждан, проживающих в Новгородской области.</w:t>
      </w:r>
    </w:p>
    <w:p w:rsidR="00CB1D38" w:rsidRDefault="00CB1D38" w:rsidP="00CB1D3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приеме граждан участвовали прокурор Новгородской области Юрий </w:t>
      </w:r>
      <w:proofErr w:type="spellStart"/>
      <w:r>
        <w:rPr>
          <w:sz w:val="28"/>
          <w:szCs w:val="28"/>
        </w:rPr>
        <w:t>Немкин</w:t>
      </w:r>
      <w:proofErr w:type="spellEnd"/>
      <w:r>
        <w:rPr>
          <w:sz w:val="28"/>
          <w:szCs w:val="28"/>
        </w:rPr>
        <w:t xml:space="preserve">, Губернатор Новгородской области Андрей Никитин, уполномоченный по правам ребенка в Новгородской области Татьяна Ефимова, </w:t>
      </w:r>
      <w:r w:rsidRPr="00722D33">
        <w:rPr>
          <w:sz w:val="28"/>
          <w:szCs w:val="28"/>
        </w:rPr>
        <w:t xml:space="preserve">уполномоченный по правам </w:t>
      </w:r>
      <w:r>
        <w:rPr>
          <w:sz w:val="28"/>
          <w:szCs w:val="28"/>
        </w:rPr>
        <w:t>человека</w:t>
      </w:r>
      <w:r w:rsidRPr="00722D33">
        <w:rPr>
          <w:sz w:val="28"/>
          <w:szCs w:val="28"/>
        </w:rPr>
        <w:t xml:space="preserve"> в </w:t>
      </w:r>
      <w:r>
        <w:rPr>
          <w:sz w:val="28"/>
          <w:szCs w:val="28"/>
        </w:rPr>
        <w:t>Новгородской</w:t>
      </w:r>
      <w:r w:rsidRPr="00722D3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Анатолий </w:t>
      </w:r>
      <w:proofErr w:type="spellStart"/>
      <w:r>
        <w:rPr>
          <w:sz w:val="28"/>
          <w:szCs w:val="28"/>
        </w:rPr>
        <w:t>Бойцев</w:t>
      </w:r>
      <w:proofErr w:type="spellEnd"/>
      <w:r>
        <w:rPr>
          <w:sz w:val="28"/>
          <w:szCs w:val="28"/>
        </w:rPr>
        <w:t>.</w:t>
      </w:r>
    </w:p>
    <w:p w:rsidR="00CB1D38" w:rsidRDefault="00CB1D38" w:rsidP="00CB1D3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51F">
        <w:rPr>
          <w:sz w:val="28"/>
          <w:szCs w:val="28"/>
        </w:rPr>
        <w:t>Обращения граждан</w:t>
      </w:r>
      <w:r>
        <w:rPr>
          <w:sz w:val="28"/>
          <w:szCs w:val="28"/>
        </w:rPr>
        <w:t>, обратившихся на прием к заместителю Генерального прокурора Российской Федерации,</w:t>
      </w:r>
      <w:r w:rsidRPr="0028051F">
        <w:rPr>
          <w:sz w:val="28"/>
          <w:szCs w:val="28"/>
        </w:rPr>
        <w:t xml:space="preserve"> касались вопросов </w:t>
      </w:r>
      <w:r>
        <w:rPr>
          <w:sz w:val="28"/>
          <w:szCs w:val="28"/>
        </w:rPr>
        <w:t>соблюдения законности в сферах оплаты труда, жилищно-коммунального хозяйства, благоустройства, безопасности дорожного движения, здравоохранения, образования.</w:t>
      </w:r>
    </w:p>
    <w:p w:rsidR="00CB1D38" w:rsidRPr="00952761" w:rsidRDefault="00CB1D38" w:rsidP="00CB1D38">
      <w:pPr>
        <w:pStyle w:val="af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Например, заявители из п. Волот пожаловались на задержку выплаты заработной платы на одном из строительно-ремонтных предприятий области. Жительница п. Окуловка сообщила о незаконном требовании персонала </w:t>
      </w:r>
      <w:proofErr w:type="spellStart"/>
      <w:r>
        <w:rPr>
          <w:sz w:val="28"/>
          <w:szCs w:val="28"/>
        </w:rPr>
        <w:t>Окуловской</w:t>
      </w:r>
      <w:proofErr w:type="spellEnd"/>
      <w:r>
        <w:rPr>
          <w:sz w:val="28"/>
          <w:szCs w:val="28"/>
        </w:rPr>
        <w:t xml:space="preserve"> центральной больницы приобретать за личный счет шприцы для сдачи анализов крови. В Великом Новгороде родители </w:t>
      </w:r>
      <w:r>
        <w:rPr>
          <w:sz w:val="28"/>
          <w:szCs w:val="28"/>
        </w:rPr>
        <w:lastRenderedPageBreak/>
        <w:t>детей, страдающих сахарным диабетом, обратились за защитой их прав в вопросах обеспечения медицинскими изделиями непрерывного мониторинга глюкозы.</w:t>
      </w:r>
    </w:p>
    <w:p w:rsidR="00CB1D38" w:rsidRDefault="00CB1D38" w:rsidP="00CB1D3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указывали на бездействие органов местного самоуправления по организации уличного освещения, вывоза бытовых отходов, водоснабжения населения, обеспечения безопасности образовательных учреждений. Так, житель </w:t>
      </w:r>
      <w:proofErr w:type="spellStart"/>
      <w:r>
        <w:rPr>
          <w:sz w:val="28"/>
          <w:szCs w:val="28"/>
        </w:rPr>
        <w:t>Хвойнинского</w:t>
      </w:r>
      <w:proofErr w:type="spellEnd"/>
      <w:r>
        <w:rPr>
          <w:sz w:val="28"/>
          <w:szCs w:val="28"/>
        </w:rPr>
        <w:t xml:space="preserve"> района поднял вопрос о ненадлежащем содержании общественного колодца в деревне </w:t>
      </w:r>
      <w:proofErr w:type="spellStart"/>
      <w:r>
        <w:rPr>
          <w:sz w:val="28"/>
          <w:szCs w:val="28"/>
        </w:rPr>
        <w:t>Остахново</w:t>
      </w:r>
      <w:proofErr w:type="spellEnd"/>
      <w:r>
        <w:rPr>
          <w:sz w:val="28"/>
          <w:szCs w:val="28"/>
        </w:rPr>
        <w:t xml:space="preserve">. Заявители из г. Малая Вишера и п. Волот обратили внимание на плохое качество уборки контейнерных площадок для сбора бытовых отходов на улицах этих районных центров. На отсутствие должной инфраструктуры по водоотведению сточных и талых вод, вследствие чего происходит подтопление домовладений и земельных участков, указали жители деревни </w:t>
      </w:r>
      <w:proofErr w:type="spellStart"/>
      <w:r>
        <w:rPr>
          <w:sz w:val="28"/>
          <w:szCs w:val="28"/>
        </w:rPr>
        <w:t>Ермошкино</w:t>
      </w:r>
      <w:proofErr w:type="spellEnd"/>
      <w:r>
        <w:rPr>
          <w:sz w:val="28"/>
          <w:szCs w:val="28"/>
        </w:rPr>
        <w:t xml:space="preserve"> Валдайского района.</w:t>
      </w:r>
    </w:p>
    <w:p w:rsidR="00CB1D38" w:rsidRPr="00100496" w:rsidRDefault="00CB1D38" w:rsidP="00CB1D38">
      <w:pPr>
        <w:pStyle w:val="a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0496">
        <w:rPr>
          <w:sz w:val="28"/>
          <w:szCs w:val="28"/>
        </w:rPr>
        <w:t xml:space="preserve">В ходе личного приема Алексеем Захаровым принято </w:t>
      </w:r>
      <w:r>
        <w:rPr>
          <w:sz w:val="28"/>
          <w:szCs w:val="28"/>
        </w:rPr>
        <w:t>2</w:t>
      </w:r>
      <w:r w:rsidRPr="00DE759B">
        <w:rPr>
          <w:sz w:val="28"/>
          <w:szCs w:val="28"/>
        </w:rPr>
        <w:t>8</w:t>
      </w:r>
      <w:r w:rsidRPr="00511A8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проживающих в г. Великом Новгороде, </w:t>
      </w:r>
      <w:proofErr w:type="spellStart"/>
      <w:r>
        <w:rPr>
          <w:sz w:val="28"/>
          <w:szCs w:val="28"/>
        </w:rPr>
        <w:t>Крестецком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Маловишерском</w:t>
      </w:r>
      <w:proofErr w:type="spellEnd"/>
      <w:r>
        <w:rPr>
          <w:sz w:val="28"/>
          <w:szCs w:val="28"/>
        </w:rPr>
        <w:t xml:space="preserve">, Новгородском, </w:t>
      </w:r>
      <w:proofErr w:type="spellStart"/>
      <w:r>
        <w:rPr>
          <w:sz w:val="28"/>
          <w:szCs w:val="28"/>
        </w:rPr>
        <w:t>Солецком</w:t>
      </w:r>
      <w:proofErr w:type="spellEnd"/>
      <w:r>
        <w:rPr>
          <w:sz w:val="28"/>
          <w:szCs w:val="28"/>
        </w:rPr>
        <w:t xml:space="preserve">, Старорусском, </w:t>
      </w:r>
      <w:proofErr w:type="spellStart"/>
      <w:r>
        <w:rPr>
          <w:sz w:val="28"/>
          <w:szCs w:val="28"/>
        </w:rPr>
        <w:t>Окуловском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Хвойнинском</w:t>
      </w:r>
      <w:proofErr w:type="spellEnd"/>
      <w:r>
        <w:rPr>
          <w:sz w:val="28"/>
          <w:szCs w:val="28"/>
        </w:rPr>
        <w:t xml:space="preserve"> и в других районах Новгородской области.</w:t>
      </w:r>
    </w:p>
    <w:p w:rsidR="00CB1D38" w:rsidRDefault="00CB1D38" w:rsidP="00CB1D38">
      <w:pPr>
        <w:pStyle w:val="a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0496">
        <w:rPr>
          <w:sz w:val="28"/>
          <w:szCs w:val="28"/>
        </w:rPr>
        <w:t>По каждому их обращению организована проверка, ход и результаты которых находятся на личном контроле заместителя Генерального прокурора Российской Федерации.</w:t>
      </w:r>
    </w:p>
    <w:p w:rsidR="00CB1D38" w:rsidRPr="00126507" w:rsidRDefault="00CB1D38" w:rsidP="00CB1D38">
      <w:pPr>
        <w:pStyle w:val="af4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B1D38" w:rsidRDefault="00CB1D38" w:rsidP="00CB1D38">
      <w:pPr>
        <w:pStyle w:val="af4"/>
        <w:widowControl w:val="0"/>
        <w:spacing w:before="0" w:beforeAutospacing="0" w:after="0" w:afterAutospacing="0" w:line="240" w:lineRule="exact"/>
        <w:ind w:left="3969"/>
        <w:jc w:val="both"/>
        <w:rPr>
          <w:b/>
          <w:sz w:val="28"/>
          <w:szCs w:val="28"/>
        </w:rPr>
      </w:pPr>
      <w:r w:rsidRPr="00126507">
        <w:rPr>
          <w:b/>
          <w:sz w:val="28"/>
          <w:szCs w:val="28"/>
        </w:rPr>
        <w:t>Управление Генеральной прокуратуры Российской Федерации по Северо-Западному федеральному округу</w:t>
      </w:r>
    </w:p>
    <w:p w:rsidR="00CB1D38" w:rsidRDefault="00CB1D38" w:rsidP="00CB1D38">
      <w:pPr>
        <w:pStyle w:val="af4"/>
        <w:widowControl w:val="0"/>
        <w:spacing w:before="0" w:beforeAutospacing="0" w:after="0" w:afterAutospacing="0" w:line="240" w:lineRule="exact"/>
        <w:ind w:left="3969"/>
        <w:jc w:val="both"/>
        <w:rPr>
          <w:rFonts w:eastAsia="Calibri"/>
          <w:sz w:val="20"/>
          <w:szCs w:val="20"/>
        </w:rPr>
      </w:pPr>
    </w:p>
    <w:p w:rsidR="00CB1D38" w:rsidRDefault="00CB1D38" w:rsidP="00CB1D3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  <w:gridCol w:w="4329"/>
      </w:tblGrid>
      <w:tr w:rsidR="00CB1D38" w:rsidTr="00CB1D38">
        <w:tc>
          <w:tcPr>
            <w:tcW w:w="5353" w:type="dxa"/>
          </w:tcPr>
          <w:p w:rsidR="00CB1D38" w:rsidRDefault="00CB1D38" w:rsidP="00CB1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B1D38">
              <w:rPr>
                <w:noProof/>
              </w:rPr>
              <w:drawing>
                <wp:inline distT="0" distB="0" distL="0" distR="0" wp14:anchorId="13C5615B" wp14:editId="1634A525">
                  <wp:extent cx="3032172" cy="1866900"/>
                  <wp:effectExtent l="0" t="0" r="0" b="0"/>
                  <wp:docPr id="2" name="Рисунок 2" descr="C:\Users\Новоссельское\Downloads\tgdBxv9kzKwdB7hRrzXwiySTgNgBR1rWFvKoA29WHoktxe0Ichg_5xziV6_OaRKHdvY5G0K_BccrUIfeTeJW4cq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овоссельское\Downloads\tgdBxv9kzKwdB7hRrzXwiySTgNgBR1rWFvKoA29WHoktxe0Ichg_5xziV6_OaRKHdvY5G0K_BccrUIfeTeJW4cq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226" cy="187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CB1D38" w:rsidRDefault="00CB1D38" w:rsidP="00CB1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B1D38">
              <w:rPr>
                <w:noProof/>
              </w:rPr>
              <w:drawing>
                <wp:inline distT="0" distB="0" distL="0" distR="0" wp14:anchorId="0E5E91DB" wp14:editId="5D0E24EC">
                  <wp:extent cx="3078185" cy="1847850"/>
                  <wp:effectExtent l="0" t="0" r="0" b="0"/>
                  <wp:docPr id="3" name="Рисунок 3" descr="C:\Users\Новоссельское\Downloads\Lkm8vyqiBYG3sBRH2s9mgTqRymUAO8uqN09ZeUw8BVhqF_S0xAFOjiKVTJCPA4NlSZJPQ77ikPyyy3pp7We-Qz0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овоссельское\Downloads\Lkm8vyqiBYG3sBRH2s9mgTqRymUAO8uqN09ZeUw8BVhqF_S0xAFOjiKVTJCPA4NlSZJPQ77ikPyyy3pp7We-Qz0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791" cy="185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</w:tcPr>
          <w:p w:rsidR="00CB1D38" w:rsidRDefault="00CB1D38" w:rsidP="00CB1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B1D38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2A036727" wp14:editId="5F990E8B">
                  <wp:extent cx="2409825" cy="1873203"/>
                  <wp:effectExtent l="0" t="0" r="0" b="0"/>
                  <wp:docPr id="4" name="Рисунок 4" descr="C:\Users\Новоссельское\Downloads\cq_9Jh8MneZ8rQMeNMasR0xTLm9eXgOsPzNZ7g0XqxztNG_yh0ZCae-QiBJKdMAZrkoORNx0LdP2bps96vVFsMg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воссельское\Downloads\cq_9Jh8MneZ8rQMeNMasR0xTLm9eXgOsPzNZ7g0XqxztNG_yh0ZCae-QiBJKdMAZrkoORNx0LdP2bps96vVFsMg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356" cy="18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D38" w:rsidRDefault="00CB1D38" w:rsidP="00CB1D38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080E12" w:rsidRDefault="00080E12"/>
    <w:p w:rsidR="00080E12" w:rsidRDefault="00080E12"/>
    <w:p w:rsidR="00CB1D38" w:rsidRDefault="00CB1D38"/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53"/>
        <w:gridCol w:w="222"/>
        <w:gridCol w:w="221"/>
        <w:gridCol w:w="221"/>
        <w:gridCol w:w="221"/>
        <w:gridCol w:w="221"/>
        <w:gridCol w:w="6210"/>
      </w:tblGrid>
      <w:tr w:rsidR="00A40A5E" w:rsidTr="00A40A5E">
        <w:tc>
          <w:tcPr>
            <w:tcW w:w="7753" w:type="dxa"/>
            <w:tcBorders>
              <w:top w:val="nil"/>
              <w:left w:val="nil"/>
              <w:bottom w:val="nil"/>
              <w:right w:val="nil"/>
            </w:tcBorders>
          </w:tcPr>
          <w:p w:rsidR="00A40A5E" w:rsidRDefault="00A40A5E" w:rsidP="00A40A5E">
            <w:pPr>
              <w:rPr>
                <w:noProof/>
              </w:rPr>
            </w:pPr>
          </w:p>
          <w:p w:rsidR="00A40A5E" w:rsidRDefault="00A40A5E" w:rsidP="00A40A5E">
            <w:pPr>
              <w:rPr>
                <w:noProof/>
              </w:rPr>
            </w:pPr>
          </w:p>
          <w:p w:rsidR="00A40A5E" w:rsidRDefault="00A40A5E" w:rsidP="00A40A5E">
            <w:pPr>
              <w:rPr>
                <w:noProof/>
              </w:rPr>
            </w:pPr>
          </w:p>
          <w:p w:rsidR="00A40A5E" w:rsidRDefault="00A40A5E" w:rsidP="00A40A5E">
            <w:pPr>
              <w:rPr>
                <w:noProof/>
              </w:rPr>
            </w:pPr>
          </w:p>
          <w:p w:rsidR="00A40A5E" w:rsidRDefault="00A40A5E" w:rsidP="00A40A5E">
            <w:r w:rsidRPr="00CB1D38">
              <w:rPr>
                <w:noProof/>
              </w:rPr>
              <w:drawing>
                <wp:inline distT="0" distB="0" distL="0" distR="0" wp14:anchorId="406DE978" wp14:editId="53A26E5E">
                  <wp:extent cx="5328129" cy="2686026"/>
                  <wp:effectExtent l="0" t="0" r="0" b="0"/>
                  <wp:docPr id="7" name="Рисунок 7" descr="C:\Users\Новоссельское\Downloads\ivKqAYNXCTFDa28N2hd8qBRYtiOyQ_FPKN3Pr04PwSXBTsNUp6tmWa_CbCP9hyivxvxXBIV-C2xpDDMSv8GrmE4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ссельское\Downloads\ivKqAYNXCTFDa28N2hd8qBRYtiOyQ_FPKN3Pr04PwSXBTsNUp6tmWa_CbCP9hyivxvxXBIV-C2xpDDMSv8GrmE4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857" cy="269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A40A5E" w:rsidRDefault="00A40A5E" w:rsidP="00A40A5E"/>
        </w:tc>
        <w:tc>
          <w:tcPr>
            <w:tcW w:w="221" w:type="dxa"/>
            <w:tcBorders>
              <w:left w:val="nil"/>
              <w:right w:val="nil"/>
            </w:tcBorders>
          </w:tcPr>
          <w:p w:rsidR="00A40A5E" w:rsidRDefault="00A40A5E" w:rsidP="00A40A5E"/>
        </w:tc>
        <w:tc>
          <w:tcPr>
            <w:tcW w:w="221" w:type="dxa"/>
            <w:tcBorders>
              <w:left w:val="nil"/>
              <w:right w:val="nil"/>
            </w:tcBorders>
          </w:tcPr>
          <w:p w:rsidR="00A40A5E" w:rsidRDefault="00A40A5E" w:rsidP="00A40A5E"/>
        </w:tc>
        <w:tc>
          <w:tcPr>
            <w:tcW w:w="221" w:type="dxa"/>
            <w:tcBorders>
              <w:left w:val="nil"/>
              <w:right w:val="nil"/>
            </w:tcBorders>
          </w:tcPr>
          <w:p w:rsidR="00A40A5E" w:rsidRDefault="00A40A5E" w:rsidP="00A40A5E"/>
        </w:tc>
        <w:tc>
          <w:tcPr>
            <w:tcW w:w="236" w:type="dxa"/>
            <w:tcBorders>
              <w:left w:val="nil"/>
              <w:right w:val="nil"/>
            </w:tcBorders>
          </w:tcPr>
          <w:p w:rsidR="00A40A5E" w:rsidRDefault="00A40A5E" w:rsidP="00A40A5E"/>
        </w:tc>
        <w:tc>
          <w:tcPr>
            <w:tcW w:w="6195" w:type="dxa"/>
            <w:tcBorders>
              <w:left w:val="nil"/>
            </w:tcBorders>
          </w:tcPr>
          <w:p w:rsidR="00A40A5E" w:rsidRDefault="00A40A5E" w:rsidP="00A40A5E">
            <w:r>
              <w:t xml:space="preserve">             </w:t>
            </w:r>
            <w:r w:rsidRPr="00CB1D38">
              <w:rPr>
                <w:noProof/>
              </w:rPr>
              <w:drawing>
                <wp:inline distT="0" distB="0" distL="0" distR="0" wp14:anchorId="40AED8B1" wp14:editId="0EBBC82F">
                  <wp:extent cx="4238268" cy="3254297"/>
                  <wp:effectExtent l="0" t="0" r="0" b="0"/>
                  <wp:docPr id="8" name="Рисунок 8" descr="C:\Users\Новоссельское\Downloads\EDVaCVJmq-hTJolHZ5c81yL08bv2Stb4rzI9fW_1OkzWs0t14nt8KYwtWlDRNJRCbVe6LRpt7quy9F0sZiHYM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овоссельское\Downloads\EDVaCVJmq-hTJolHZ5c81yL08bv2Stb4rzI9fW_1OkzWs0t14nt8KYwtWlDRNJRCbVe6LRpt7quy9F0sZiHYM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426" cy="325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E12" w:rsidRDefault="00080E12"/>
    <w:p w:rsidR="00080E12" w:rsidRDefault="00080E12"/>
    <w:p w:rsidR="00080E12" w:rsidRDefault="00080E12"/>
    <w:p w:rsidR="00080E12" w:rsidRDefault="00080E12"/>
    <w:p w:rsidR="00080E12" w:rsidRDefault="00080E12"/>
    <w:tbl>
      <w:tblPr>
        <w:tblpPr w:leftFromText="180" w:rightFromText="180" w:vertAnchor="page" w:horzAnchor="margin" w:tblpXSpec="center" w:tblpY="886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4587"/>
        <w:gridCol w:w="5589"/>
      </w:tblGrid>
      <w:tr w:rsidR="00A40A5E" w:rsidTr="00A40A5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40A5E" w:rsidRDefault="00A40A5E" w:rsidP="00A40A5E">
            <w:pPr>
              <w:rPr>
                <w:b/>
                <w:sz w:val="44"/>
                <w:szCs w:val="44"/>
                <w:lang w:eastAsia="ar-SA"/>
              </w:rPr>
            </w:pPr>
          </w:p>
          <w:p w:rsidR="00A40A5E" w:rsidRDefault="00A40A5E" w:rsidP="00A40A5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40A5E" w:rsidRDefault="00A40A5E" w:rsidP="00A40A5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40A5E" w:rsidRDefault="00A40A5E" w:rsidP="00A40A5E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40A5E" w:rsidRDefault="00A40A5E" w:rsidP="00A40A5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40A5E" w:rsidRDefault="00A40A5E" w:rsidP="00A40A5E"/>
          <w:p w:rsidR="00A40A5E" w:rsidRDefault="00A40A5E" w:rsidP="00A40A5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40A5E" w:rsidRDefault="00A40A5E" w:rsidP="00A40A5E">
            <w:r>
              <w:t>2</w:t>
            </w:r>
            <w:r w:rsidRPr="004B40DD">
              <w:t>2</w:t>
            </w:r>
            <w:r>
              <w:t>.04.2022 в 15.00 часов</w:t>
            </w:r>
          </w:p>
          <w:p w:rsidR="00A40A5E" w:rsidRDefault="00A40A5E" w:rsidP="00A40A5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40A5E" w:rsidRDefault="00A40A5E" w:rsidP="00A40A5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40A5E" w:rsidRDefault="00A40A5E">
      <w:pPr>
        <w:tabs>
          <w:tab w:val="left" w:pos="5100"/>
          <w:tab w:val="left" w:pos="7650"/>
        </w:tabs>
        <w:jc w:val="center"/>
      </w:pPr>
    </w:p>
    <w:p w:rsidR="00A40A5E" w:rsidRDefault="00A40A5E">
      <w:pPr>
        <w:tabs>
          <w:tab w:val="left" w:pos="5100"/>
          <w:tab w:val="left" w:pos="7650"/>
        </w:tabs>
        <w:jc w:val="center"/>
      </w:pPr>
    </w:p>
    <w:p w:rsidR="00A40A5E" w:rsidRDefault="00A40A5E">
      <w:pPr>
        <w:tabs>
          <w:tab w:val="left" w:pos="5100"/>
          <w:tab w:val="left" w:pos="7650"/>
        </w:tabs>
        <w:jc w:val="center"/>
      </w:pPr>
      <w:bookmarkStart w:id="0" w:name="_GoBack"/>
      <w:bookmarkEnd w:id="0"/>
    </w:p>
    <w:sectPr w:rsidR="00A40A5E">
      <w:headerReference w:type="even" r:id="rId13"/>
      <w:headerReference w:type="default" r:id="rId14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51" w:rsidRDefault="004B40DD">
      <w:r>
        <w:separator/>
      </w:r>
    </w:p>
  </w:endnote>
  <w:endnote w:type="continuationSeparator" w:id="0">
    <w:p w:rsidR="00CB5B51" w:rsidRDefault="004B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51" w:rsidRDefault="004B40DD">
      <w:r>
        <w:separator/>
      </w:r>
    </w:p>
  </w:footnote>
  <w:footnote w:type="continuationSeparator" w:id="0">
    <w:p w:rsidR="00CB5B51" w:rsidRDefault="004B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12" w:rsidRDefault="004B40DD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80E12" w:rsidRDefault="00080E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12" w:rsidRDefault="004B40DD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40A5E">
      <w:rPr>
        <w:rStyle w:val="a5"/>
        <w:noProof/>
      </w:rPr>
      <w:t>3</w:t>
    </w:r>
    <w:r>
      <w:fldChar w:fldCharType="end"/>
    </w:r>
  </w:p>
  <w:p w:rsidR="00080E12" w:rsidRDefault="00080E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54F19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C7CA1"/>
    <w:rsid w:val="007D1614"/>
    <w:rsid w:val="007F2B12"/>
    <w:rsid w:val="00806A7B"/>
    <w:rsid w:val="00821EE9"/>
    <w:rsid w:val="008A7B94"/>
    <w:rsid w:val="00911CD3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75885"/>
    <w:rsid w:val="00DF0885"/>
    <w:rsid w:val="00E11337"/>
    <w:rsid w:val="00E17576"/>
    <w:rsid w:val="00E17CAB"/>
    <w:rsid w:val="00E30BC9"/>
    <w:rsid w:val="00EA6826"/>
    <w:rsid w:val="00F07F09"/>
    <w:rsid w:val="00F364E7"/>
    <w:rsid w:val="00F90845"/>
    <w:rsid w:val="00FE535A"/>
    <w:rsid w:val="00FE58ED"/>
    <w:rsid w:val="58FD0260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9151E-9309-4756-B776-13E890E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1"/>
    <w:semiHidden/>
    <w:unhideWhenUsed/>
    <w:qFormat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a">
    <w:name w:val="annotation subject"/>
    <w:basedOn w:val="a9"/>
    <w:next w:val="a9"/>
    <w:link w:val="12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pPr>
      <w:widowControl w:val="0"/>
      <w:jc w:val="both"/>
    </w:pPr>
    <w:rPr>
      <w:sz w:val="28"/>
      <w:szCs w:val="20"/>
    </w:rPr>
  </w:style>
  <w:style w:type="paragraph" w:styleId="af">
    <w:name w:val="Body Text Indent"/>
    <w:basedOn w:val="a"/>
    <w:link w:val="af0"/>
    <w:qFormat/>
    <w:pPr>
      <w:spacing w:after="120"/>
      <w:ind w:left="283"/>
    </w:pPr>
  </w:style>
  <w:style w:type="paragraph" w:styleId="af1">
    <w:name w:val="Title"/>
    <w:basedOn w:val="a"/>
    <w:next w:val="a"/>
    <w:link w:val="13"/>
    <w:qFormat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2">
    <w:name w:val="footer"/>
    <w:basedOn w:val="a"/>
    <w:link w:val="af3"/>
    <w:uiPriority w:val="99"/>
    <w:qFormat/>
    <w:pPr>
      <w:tabs>
        <w:tab w:val="center" w:pos="4677"/>
        <w:tab w:val="right" w:pos="9355"/>
      </w:tabs>
    </w:pPr>
  </w:style>
  <w:style w:type="paragraph" w:styleId="af4">
    <w:name w:val="Normal (Web)"/>
    <w:basedOn w:val="a"/>
    <w:link w:val="af5"/>
    <w:uiPriority w:val="99"/>
    <w:unhideWhenUsed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14"/>
    <w:qFormat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8">
    <w:name w:val="Текст выноски Знак"/>
    <w:basedOn w:val="a0"/>
    <w:link w:val="a7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Pr>
      <w:rFonts w:eastAsia="Times New Roman"/>
      <w:sz w:val="28"/>
    </w:rPr>
  </w:style>
  <w:style w:type="character" w:customStyle="1" w:styleId="af0">
    <w:name w:val="Основной текст с отступом Знак"/>
    <w:basedOn w:val="a0"/>
    <w:link w:val="af"/>
    <w:qFormat/>
    <w:rPr>
      <w:rFonts w:eastAsia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eastAsia="Times New Roman"/>
      <w:sz w:val="24"/>
      <w:szCs w:val="24"/>
    </w:rPr>
  </w:style>
  <w:style w:type="character" w:customStyle="1" w:styleId="af5">
    <w:name w:val="Обычный (веб) Знак"/>
    <w:link w:val="af4"/>
    <w:uiPriority w:val="99"/>
    <w:qFormat/>
    <w:locked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1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pPr>
      <w:spacing w:before="100" w:beforeAutospacing="1" w:after="100" w:afterAutospacing="1"/>
    </w:pPr>
  </w:style>
  <w:style w:type="character" w:customStyle="1" w:styleId="s1">
    <w:name w:val="s1"/>
    <w:qFormat/>
  </w:style>
  <w:style w:type="paragraph" w:customStyle="1" w:styleId="p6">
    <w:name w:val="p6"/>
    <w:basedOn w:val="a"/>
    <w:qFormat/>
    <w:pPr>
      <w:spacing w:before="100" w:beforeAutospacing="1" w:after="100" w:afterAutospacing="1"/>
    </w:pPr>
  </w:style>
  <w:style w:type="paragraph" w:customStyle="1" w:styleId="p7">
    <w:name w:val="p7"/>
    <w:basedOn w:val="a"/>
    <w:qFormat/>
    <w:pPr>
      <w:spacing w:before="100" w:beforeAutospacing="1" w:after="100" w:afterAutospacing="1"/>
    </w:pPr>
  </w:style>
  <w:style w:type="paragraph" w:customStyle="1" w:styleId="p8">
    <w:name w:val="p8"/>
    <w:basedOn w:val="a"/>
    <w:qFormat/>
    <w:pPr>
      <w:spacing w:before="100" w:beforeAutospacing="1" w:after="100" w:afterAutospacing="1"/>
    </w:pPr>
  </w:style>
  <w:style w:type="character" w:customStyle="1" w:styleId="s2">
    <w:name w:val="s2"/>
    <w:qFormat/>
  </w:style>
  <w:style w:type="paragraph" w:customStyle="1" w:styleId="310">
    <w:name w:val="Основной текст 31"/>
    <w:basedOn w:val="a"/>
    <w:qFormat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pPr>
      <w:spacing w:before="100" w:beforeAutospacing="1" w:after="100" w:afterAutospacing="1"/>
    </w:pPr>
  </w:style>
  <w:style w:type="paragraph" w:customStyle="1" w:styleId="p5">
    <w:name w:val="p5"/>
    <w:basedOn w:val="a"/>
    <w:qFormat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Pr>
      <w:sz w:val="28"/>
      <w:szCs w:val="28"/>
    </w:rPr>
  </w:style>
  <w:style w:type="paragraph" w:customStyle="1" w:styleId="afd">
    <w:name w:val="Другое"/>
    <w:basedOn w:val="a"/>
    <w:link w:val="afc"/>
    <w:qFormat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e">
    <w:name w:val="Текст примечания Знак"/>
    <w:semiHidden/>
    <w:qFormat/>
    <w:locked/>
    <w:rPr>
      <w:lang w:eastAsia="ar-SA"/>
    </w:rPr>
  </w:style>
  <w:style w:type="character" w:customStyle="1" w:styleId="aff">
    <w:name w:val="Название Знак"/>
    <w:qFormat/>
    <w:locked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9"/>
    <w:semiHidden/>
    <w:qFormat/>
    <w:rPr>
      <w:rFonts w:eastAsia="Times New Roman"/>
    </w:rPr>
  </w:style>
  <w:style w:type="character" w:customStyle="1" w:styleId="aff1">
    <w:name w:val="Тема примечания Знак"/>
    <w:semiHidden/>
    <w:qFormat/>
    <w:locked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1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6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a"/>
    <w:semiHidden/>
    <w:qFormat/>
    <w:rPr>
      <w:rFonts w:eastAsia="Times New Roman"/>
      <w:b/>
      <w:bCs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a">
    <w:name w:val="Основной шрифт абзаца1"/>
    <w:qFormat/>
  </w:style>
  <w:style w:type="character" w:customStyle="1" w:styleId="WW8Num1z1">
    <w:name w:val="WW8Num1z1"/>
    <w:qFormat/>
    <w:rPr>
      <w:rFonts w:ascii="Symbol" w:hAnsi="Symbol" w:hint="default"/>
    </w:rPr>
  </w:style>
  <w:style w:type="character" w:customStyle="1" w:styleId="WW8Num5z0">
    <w:name w:val="WW8Num5z0"/>
    <w:qFormat/>
    <w:rPr>
      <w:sz w:val="24"/>
      <w:szCs w:val="24"/>
    </w:rPr>
  </w:style>
  <w:style w:type="paragraph" w:styleId="aff2">
    <w:name w:val="No Spacing"/>
    <w:qFormat/>
    <w:rsid w:val="00CF0F37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EFF0-D9AA-4FE7-B4CE-BC2E0EC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Новоссельское</cp:lastModifiedBy>
  <cp:revision>19</cp:revision>
  <cp:lastPrinted>2022-04-11T12:49:00Z</cp:lastPrinted>
  <dcterms:created xsi:type="dcterms:W3CDTF">2020-02-19T06:19:00Z</dcterms:created>
  <dcterms:modified xsi:type="dcterms:W3CDTF">2022-04-22T11:34:00Z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8C9656B6D6304AB4BE8091D8C4B3971C</vt:lpwstr>
  </property>
</Properties>
</file>